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10" w:rsidRPr="00D76C33" w:rsidRDefault="00416210" w:rsidP="00416210">
      <w:pPr>
        <w:keepNext/>
        <w:widowControl/>
        <w:jc w:val="center"/>
        <w:rPr>
          <w:rFonts w:ascii="Times New Roman" w:eastAsia="SimSun" w:hAnsi="Times New Roman" w:cs="Mangal"/>
          <w:b/>
          <w:bCs/>
          <w:caps/>
          <w:color w:val="auto"/>
          <w:sz w:val="28"/>
          <w:szCs w:val="28"/>
          <w:lang w:val="ru-RU" w:eastAsia="zh-CN" w:bidi="ar-SA"/>
        </w:rPr>
      </w:pPr>
      <w:r w:rsidRPr="00D76C33">
        <w:rPr>
          <w:rFonts w:ascii="Times New Roman" w:eastAsia="SimSun" w:hAnsi="Times New Roman" w:cs="Mangal"/>
          <w:b/>
          <w:bCs/>
          <w:caps/>
          <w:color w:val="auto"/>
          <w:sz w:val="28"/>
          <w:szCs w:val="28"/>
          <w:lang w:val="ru-RU" w:eastAsia="zh-CN" w:bidi="ar-SA"/>
        </w:rPr>
        <w:t>ГОДОВОЙ отчет</w:t>
      </w:r>
    </w:p>
    <w:p w:rsidR="00416210" w:rsidRPr="00D76C33" w:rsidRDefault="00416210" w:rsidP="00416210">
      <w:pPr>
        <w:keepNext/>
        <w:widowControl/>
        <w:jc w:val="center"/>
        <w:rPr>
          <w:rFonts w:ascii="Times New Roman" w:eastAsia="SimSun" w:hAnsi="Times New Roman" w:cs="Mangal"/>
          <w:b/>
          <w:bCs/>
          <w:caps/>
          <w:color w:val="auto"/>
          <w:sz w:val="28"/>
          <w:szCs w:val="28"/>
          <w:lang w:val="ru-RU" w:eastAsia="zh-CN" w:bidi="ar-SA"/>
        </w:rPr>
      </w:pPr>
      <w:r w:rsidRPr="00D76C33">
        <w:rPr>
          <w:rFonts w:ascii="Times New Roman" w:eastAsia="SimSun" w:hAnsi="Times New Roman" w:cs="Mangal"/>
          <w:b/>
          <w:bCs/>
          <w:caps/>
          <w:color w:val="auto"/>
          <w:sz w:val="28"/>
          <w:szCs w:val="28"/>
          <w:lang w:val="ru-RU" w:eastAsia="zh-CN" w:bidi="ar-SA"/>
        </w:rPr>
        <w:t xml:space="preserve"> о деятельности муниципальной опорной площадки «подросток и общество» </w:t>
      </w:r>
    </w:p>
    <w:p w:rsidR="00416210" w:rsidRPr="00D76C33" w:rsidRDefault="00416210" w:rsidP="00416210">
      <w:pPr>
        <w:keepNext/>
        <w:widowControl/>
        <w:jc w:val="center"/>
        <w:rPr>
          <w:rFonts w:ascii="Times New Roman" w:eastAsia="SimSun" w:hAnsi="Times New Roman" w:cs="Mangal"/>
          <w:b/>
          <w:bCs/>
          <w:color w:val="auto"/>
          <w:sz w:val="28"/>
          <w:szCs w:val="28"/>
          <w:lang w:val="ru-RU" w:eastAsia="zh-CN" w:bidi="ar-SA"/>
        </w:rPr>
      </w:pPr>
      <w:r w:rsidRPr="00D76C33">
        <w:rPr>
          <w:rFonts w:ascii="Times New Roman" w:eastAsia="SimSun" w:hAnsi="Times New Roman" w:cs="Mangal"/>
          <w:b/>
          <w:bCs/>
          <w:caps/>
          <w:color w:val="auto"/>
          <w:sz w:val="28"/>
          <w:szCs w:val="28"/>
          <w:lang w:val="ru-RU" w:eastAsia="zh-CN" w:bidi="ar-SA"/>
        </w:rPr>
        <w:t>с несовершеннолетними группы риска</w:t>
      </w:r>
    </w:p>
    <w:p w:rsidR="00416210" w:rsidRPr="00D76C33" w:rsidRDefault="00416210" w:rsidP="00416210">
      <w:pPr>
        <w:keepNext/>
        <w:widowControl/>
        <w:spacing w:before="240" w:after="120"/>
        <w:rPr>
          <w:rFonts w:ascii="Times New Roman" w:eastAsia="SimSun" w:hAnsi="Times New Roman" w:cs="Mangal"/>
          <w:color w:val="auto"/>
          <w:sz w:val="28"/>
          <w:szCs w:val="28"/>
          <w:lang w:val="ru-RU" w:eastAsia="zh-CN" w:bidi="ar-SA"/>
        </w:rPr>
      </w:pPr>
    </w:p>
    <w:p w:rsidR="00416210" w:rsidRPr="00D76C33" w:rsidRDefault="00416210" w:rsidP="00416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76C3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Отчётный период: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>01 января</w:t>
      </w:r>
      <w:r w:rsidRPr="00D76C3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18 </w:t>
      </w:r>
      <w:r w:rsidRPr="00D76C3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>г. по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30 декабря </w:t>
      </w:r>
      <w:r w:rsidRPr="00D76C3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>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18 </w:t>
      </w:r>
      <w:r w:rsidRPr="00D76C3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>г.</w:t>
      </w:r>
    </w:p>
    <w:p w:rsidR="00416210" w:rsidRPr="00D76C33" w:rsidRDefault="00416210" w:rsidP="00416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</w:p>
    <w:p w:rsidR="00416210" w:rsidRPr="00D76C33" w:rsidRDefault="00416210" w:rsidP="00416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</w:p>
    <w:p w:rsidR="00416210" w:rsidRPr="00D76C33" w:rsidRDefault="00416210" w:rsidP="00416210">
      <w:pPr>
        <w:widowControl/>
        <w:tabs>
          <w:tab w:val="left" w:pos="270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76C3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ab/>
      </w:r>
    </w:p>
    <w:p w:rsidR="00416210" w:rsidRPr="00D76C33" w:rsidRDefault="00416210" w:rsidP="00416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Контактное лицо (ФИО):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>Писковая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Олеся Владимировна</w:t>
      </w:r>
    </w:p>
    <w:p w:rsidR="00416210" w:rsidRPr="00D76C33" w:rsidRDefault="00416210" w:rsidP="00416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</w:p>
    <w:p w:rsidR="00416210" w:rsidRPr="00D76C33" w:rsidRDefault="00416210" w:rsidP="00416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76C3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Телефон: </w:t>
      </w:r>
      <w:r w:rsidRPr="005A7C59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-</w:t>
      </w:r>
      <w:r w:rsidRPr="005A7C59">
        <w:rPr>
          <w:sz w:val="28"/>
          <w:szCs w:val="28"/>
          <w:lang w:val="ru-RU"/>
        </w:rPr>
        <w:t>920</w:t>
      </w:r>
      <w:r>
        <w:rPr>
          <w:sz w:val="28"/>
          <w:szCs w:val="28"/>
          <w:lang w:val="ru-RU"/>
        </w:rPr>
        <w:t>-238-20-09</w:t>
      </w:r>
      <w:r w:rsidRPr="005A7C59">
        <w:rPr>
          <w:sz w:val="28"/>
          <w:szCs w:val="28"/>
          <w:lang w:val="ru-RU"/>
        </w:rPr>
        <w:t>;</w:t>
      </w:r>
    </w:p>
    <w:p w:rsidR="00416210" w:rsidRPr="00D76C33" w:rsidRDefault="00416210" w:rsidP="00416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</w:p>
    <w:p w:rsidR="00416210" w:rsidRPr="00D76C33" w:rsidRDefault="00416210" w:rsidP="00416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  <w:r w:rsidRPr="00D76C3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>адрес электронной почты: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  <w:t xml:space="preserve"> </w:t>
      </w:r>
      <w:hyperlink r:id="rId5" w:history="1">
        <w:r w:rsidRPr="00676C08">
          <w:rPr>
            <w:sz w:val="28"/>
            <w:szCs w:val="28"/>
            <w:u w:val="single"/>
          </w:rPr>
          <w:t>inq</w:t>
        </w:r>
        <w:r w:rsidRPr="005A7C59">
          <w:rPr>
            <w:sz w:val="28"/>
            <w:szCs w:val="28"/>
            <w:u w:val="single"/>
            <w:lang w:val="ru-RU"/>
          </w:rPr>
          <w:t>.</w:t>
        </w:r>
        <w:r w:rsidRPr="00676C08">
          <w:rPr>
            <w:sz w:val="28"/>
            <w:szCs w:val="28"/>
            <w:u w:val="single"/>
          </w:rPr>
          <w:t>raduqa</w:t>
        </w:r>
        <w:r w:rsidRPr="005A7C59">
          <w:rPr>
            <w:sz w:val="28"/>
            <w:szCs w:val="28"/>
            <w:u w:val="single"/>
            <w:lang w:val="ru-RU"/>
          </w:rPr>
          <w:t>68@</w:t>
        </w:r>
        <w:r w:rsidRPr="00676C08">
          <w:rPr>
            <w:sz w:val="28"/>
            <w:szCs w:val="28"/>
            <w:u w:val="single"/>
          </w:rPr>
          <w:t>mail</w:t>
        </w:r>
        <w:r w:rsidRPr="005A7C59">
          <w:rPr>
            <w:sz w:val="28"/>
            <w:szCs w:val="28"/>
            <w:u w:val="single"/>
            <w:lang w:val="ru-RU"/>
          </w:rPr>
          <w:t>.</w:t>
        </w:r>
        <w:proofErr w:type="spellStart"/>
        <w:r w:rsidRPr="00676C08">
          <w:rPr>
            <w:sz w:val="28"/>
            <w:szCs w:val="28"/>
            <w:u w:val="single"/>
          </w:rPr>
          <w:t>ru</w:t>
        </w:r>
        <w:proofErr w:type="spellEnd"/>
      </w:hyperlink>
    </w:p>
    <w:p w:rsidR="00416210" w:rsidRDefault="00416210" w:rsidP="00416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</w:p>
    <w:p w:rsidR="00416210" w:rsidRPr="00D76C33" w:rsidRDefault="00416210" w:rsidP="00416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</w:p>
    <w:p w:rsidR="00416210" w:rsidRPr="00D76C33" w:rsidRDefault="00416210" w:rsidP="00416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</w:p>
    <w:p w:rsidR="00416210" w:rsidRPr="00D76C33" w:rsidRDefault="00416210" w:rsidP="00416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</w:p>
    <w:p w:rsidR="00416210" w:rsidRPr="00D76C33" w:rsidRDefault="00416210" w:rsidP="00416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</w:p>
    <w:p w:rsidR="00416210" w:rsidRPr="00D76C33" w:rsidRDefault="00416210" w:rsidP="00416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</w:p>
    <w:p w:rsidR="00416210" w:rsidRPr="00D76C33" w:rsidRDefault="00416210" w:rsidP="00416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</w:p>
    <w:p w:rsidR="00416210" w:rsidRPr="00D76C33" w:rsidRDefault="00416210" w:rsidP="00416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</w:p>
    <w:p w:rsidR="00416210" w:rsidRPr="00D76C33" w:rsidRDefault="00416210" w:rsidP="00416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</w:p>
    <w:p w:rsidR="00416210" w:rsidRPr="00D76C33" w:rsidRDefault="00416210" w:rsidP="00416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</w:p>
    <w:p w:rsidR="00416210" w:rsidRPr="00D76C33" w:rsidRDefault="00416210" w:rsidP="00416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</w:p>
    <w:p w:rsidR="00416210" w:rsidRPr="00D76C33" w:rsidRDefault="00416210" w:rsidP="00416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</w:p>
    <w:p w:rsidR="00416210" w:rsidRPr="00D76C33" w:rsidRDefault="00416210" w:rsidP="00416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</w:p>
    <w:p w:rsidR="00416210" w:rsidRPr="00D76C33" w:rsidRDefault="00416210" w:rsidP="00416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</w:p>
    <w:p w:rsidR="00416210" w:rsidRPr="00D76C33" w:rsidRDefault="00416210" w:rsidP="00416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</w:p>
    <w:p w:rsidR="00416210" w:rsidRPr="00D76C33" w:rsidRDefault="00416210" w:rsidP="00416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</w:p>
    <w:p w:rsidR="00416210" w:rsidRPr="00D76C33" w:rsidRDefault="00416210" w:rsidP="00416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</w:p>
    <w:p w:rsidR="00416210" w:rsidRPr="00D76C33" w:rsidRDefault="00416210" w:rsidP="00416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</w:p>
    <w:p w:rsidR="00416210" w:rsidRDefault="00416210" w:rsidP="004162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zh-CN" w:bidi="ar-SA"/>
        </w:rPr>
      </w:pPr>
    </w:p>
    <w:p w:rsidR="00416210" w:rsidRDefault="00416210" w:rsidP="00416210">
      <w:pPr>
        <w:widowControl/>
        <w:ind w:left="108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6210" w:rsidRDefault="00416210" w:rsidP="00416210">
      <w:pPr>
        <w:widowControl/>
        <w:ind w:left="108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6210" w:rsidRDefault="00416210" w:rsidP="00416210">
      <w:pPr>
        <w:widowControl/>
        <w:ind w:left="108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6210" w:rsidRDefault="00416210" w:rsidP="00416210">
      <w:pPr>
        <w:widowControl/>
        <w:ind w:left="108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6210" w:rsidRDefault="00416210" w:rsidP="00416210">
      <w:pPr>
        <w:widowControl/>
        <w:ind w:left="108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6210" w:rsidRDefault="00416210" w:rsidP="00416210">
      <w:pPr>
        <w:widowControl/>
        <w:ind w:left="108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6210" w:rsidRDefault="00416210" w:rsidP="00416210">
      <w:pPr>
        <w:widowControl/>
        <w:ind w:left="108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6210" w:rsidRDefault="00416210" w:rsidP="00416210">
      <w:pPr>
        <w:widowControl/>
        <w:ind w:left="108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6210" w:rsidRDefault="00416210" w:rsidP="00416210">
      <w:pPr>
        <w:widowControl/>
        <w:ind w:left="108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6210" w:rsidRDefault="00416210" w:rsidP="00416210">
      <w:pPr>
        <w:widowControl/>
        <w:ind w:left="108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6210" w:rsidRDefault="00416210" w:rsidP="00416210">
      <w:pPr>
        <w:widowControl/>
        <w:ind w:left="108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6210" w:rsidRPr="005A7C59" w:rsidRDefault="00416210" w:rsidP="00416210">
      <w:pPr>
        <w:widowControl/>
        <w:ind w:left="10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7C5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ОПИСАНИЕ ДЕЯТЕЛЬНОСТИ ЗА ОТЧЕТНЫЙ ПЕРИОД</w:t>
      </w:r>
    </w:p>
    <w:p w:rsidR="00416210" w:rsidRPr="005A7C59" w:rsidRDefault="00416210" w:rsidP="00416210">
      <w:pPr>
        <w:jc w:val="both"/>
        <w:rPr>
          <w:sz w:val="28"/>
          <w:szCs w:val="28"/>
          <w:lang w:val="ru-RU"/>
        </w:rPr>
      </w:pPr>
    </w:p>
    <w:p w:rsidR="00416210" w:rsidRPr="005A7C59" w:rsidRDefault="00416210" w:rsidP="00416210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  <w:lang w:val="ru-RU" w:eastAsia="ru-RU"/>
        </w:rPr>
      </w:pPr>
      <w:r w:rsidRPr="005F5703">
        <w:rPr>
          <w:rFonts w:ascii="Times New Roman CYR" w:hAnsi="Times New Roman CYR" w:cs="Times New Roman CYR"/>
          <w:b/>
          <w:bCs/>
          <w:i/>
          <w:color w:val="00000A"/>
          <w:sz w:val="28"/>
          <w:szCs w:val="28"/>
          <w:lang w:val="ru-RU" w:eastAsia="ru-RU"/>
        </w:rPr>
        <w:t>Цель:</w:t>
      </w:r>
      <w:r w:rsidRPr="005A7C59">
        <w:rPr>
          <w:rFonts w:ascii="Times New Roman CYR" w:hAnsi="Times New Roman CYR" w:cs="Times New Roman CYR"/>
          <w:color w:val="00000A"/>
          <w:sz w:val="28"/>
          <w:szCs w:val="28"/>
          <w:lang w:val="ru-RU" w:eastAsia="ru-RU"/>
        </w:rPr>
        <w:t xml:space="preserve"> Максимальное вовлечение несовершеннолетних, находящихся в конфликте с законом, в продуктивную внеурочную деятельность, дополнительное образование, реабилитационные мероприятия в условиях межведомственного взаимодействия и использования инновационных образовательных услуг и технологий.</w:t>
      </w:r>
    </w:p>
    <w:p w:rsidR="00416210" w:rsidRPr="005A7C59" w:rsidRDefault="00416210" w:rsidP="00416210">
      <w:pPr>
        <w:suppressAutoHyphens w:val="0"/>
        <w:autoSpaceDE w:val="0"/>
        <w:autoSpaceDN w:val="0"/>
        <w:adjustRightInd w:val="0"/>
        <w:spacing w:line="276" w:lineRule="auto"/>
        <w:ind w:firstLine="360"/>
        <w:jc w:val="both"/>
        <w:rPr>
          <w:color w:val="00000A"/>
          <w:sz w:val="28"/>
          <w:szCs w:val="28"/>
          <w:lang w:val="ru-RU" w:eastAsia="ru-RU"/>
        </w:rPr>
      </w:pPr>
    </w:p>
    <w:p w:rsidR="00416210" w:rsidRPr="005F5703" w:rsidRDefault="00416210" w:rsidP="00416210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i/>
          <w:color w:val="00000A"/>
          <w:sz w:val="28"/>
          <w:szCs w:val="28"/>
          <w:lang w:val="ru-RU" w:eastAsia="ru-RU"/>
        </w:rPr>
      </w:pPr>
      <w:r w:rsidRPr="005F5703">
        <w:rPr>
          <w:rFonts w:ascii="Times New Roman CYR" w:hAnsi="Times New Roman CYR" w:cs="Times New Roman CYR"/>
          <w:b/>
          <w:bCs/>
          <w:i/>
          <w:color w:val="00000A"/>
          <w:sz w:val="28"/>
          <w:szCs w:val="28"/>
          <w:lang w:val="ru-RU" w:eastAsia="ru-RU"/>
        </w:rPr>
        <w:t xml:space="preserve">Задачи: </w:t>
      </w:r>
    </w:p>
    <w:p w:rsidR="00416210" w:rsidRPr="005A7C59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lang w:val="ru-RU" w:eastAsia="ru-RU"/>
        </w:rPr>
      </w:pPr>
      <w:r w:rsidRPr="005A7C59">
        <w:rPr>
          <w:color w:val="00000A"/>
          <w:sz w:val="28"/>
          <w:szCs w:val="28"/>
          <w:lang w:val="ru-RU" w:eastAsia="ru-RU"/>
        </w:rPr>
        <w:tab/>
        <w:t xml:space="preserve">1. </w:t>
      </w:r>
      <w:r w:rsidRPr="005A7C59">
        <w:rPr>
          <w:rFonts w:ascii="Times New Roman CYR" w:hAnsi="Times New Roman CYR" w:cs="Times New Roman CYR"/>
          <w:color w:val="00000A"/>
          <w:sz w:val="28"/>
          <w:szCs w:val="28"/>
          <w:lang w:val="ru-RU" w:eastAsia="ru-RU"/>
        </w:rPr>
        <w:t>Предоставить несовершеннолетним широкий спектр дополнительных образовательных услуг;</w:t>
      </w:r>
    </w:p>
    <w:p w:rsidR="00416210" w:rsidRPr="005A7C59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lang w:val="ru-RU" w:eastAsia="ru-RU"/>
        </w:rPr>
      </w:pPr>
      <w:r w:rsidRPr="005A7C59">
        <w:rPr>
          <w:color w:val="00000A"/>
          <w:sz w:val="28"/>
          <w:szCs w:val="28"/>
          <w:lang w:val="ru-RU" w:eastAsia="ru-RU"/>
        </w:rPr>
        <w:tab/>
        <w:t xml:space="preserve">2. </w:t>
      </w:r>
      <w:r w:rsidRPr="005A7C59">
        <w:rPr>
          <w:rFonts w:ascii="Times New Roman CYR" w:hAnsi="Times New Roman CYR" w:cs="Times New Roman CYR"/>
          <w:color w:val="00000A"/>
          <w:sz w:val="28"/>
          <w:szCs w:val="28"/>
          <w:lang w:val="ru-RU" w:eastAsia="ru-RU"/>
        </w:rPr>
        <w:t>Вовлечь несовершеннолетних во внеурочную социально значимую деятельность;</w:t>
      </w:r>
    </w:p>
    <w:p w:rsidR="00416210" w:rsidRPr="005A7C59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lang w:val="ru-RU" w:eastAsia="ru-RU"/>
        </w:rPr>
      </w:pPr>
      <w:r w:rsidRPr="005A7C59">
        <w:rPr>
          <w:color w:val="00000A"/>
          <w:sz w:val="28"/>
          <w:szCs w:val="28"/>
          <w:lang w:val="ru-RU" w:eastAsia="ru-RU"/>
        </w:rPr>
        <w:tab/>
        <w:t xml:space="preserve">3. </w:t>
      </w:r>
      <w:r w:rsidRPr="005A7C59">
        <w:rPr>
          <w:rFonts w:ascii="Times New Roman CYR" w:hAnsi="Times New Roman CYR" w:cs="Times New Roman CYR"/>
          <w:color w:val="00000A"/>
          <w:sz w:val="28"/>
          <w:szCs w:val="28"/>
          <w:lang w:val="ru-RU" w:eastAsia="ru-RU"/>
        </w:rPr>
        <w:t>Организовать содержательный досуг несовершеннолетних;</w:t>
      </w:r>
    </w:p>
    <w:p w:rsidR="00416210" w:rsidRPr="005A7C59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lang w:val="ru-RU" w:eastAsia="ru-RU"/>
        </w:rPr>
      </w:pPr>
      <w:r w:rsidRPr="005A7C59">
        <w:rPr>
          <w:color w:val="00000A"/>
          <w:sz w:val="28"/>
          <w:szCs w:val="28"/>
          <w:lang w:val="ru-RU" w:eastAsia="ru-RU"/>
        </w:rPr>
        <w:tab/>
        <w:t xml:space="preserve">4. </w:t>
      </w:r>
      <w:r w:rsidRPr="005A7C59">
        <w:rPr>
          <w:rFonts w:ascii="Times New Roman CYR" w:hAnsi="Times New Roman CYR" w:cs="Times New Roman CYR"/>
          <w:color w:val="00000A"/>
          <w:sz w:val="28"/>
          <w:szCs w:val="28"/>
          <w:lang w:val="ru-RU" w:eastAsia="ru-RU"/>
        </w:rPr>
        <w:t xml:space="preserve">Использование инновационной реабилитационной технологии </w:t>
      </w:r>
      <w:r w:rsidRPr="005A7C59">
        <w:rPr>
          <w:color w:val="00000A"/>
          <w:sz w:val="28"/>
          <w:szCs w:val="28"/>
          <w:lang w:val="ru-RU" w:eastAsia="ru-RU"/>
        </w:rPr>
        <w:t>«</w:t>
      </w:r>
      <w:r w:rsidRPr="005A7C59">
        <w:rPr>
          <w:rFonts w:ascii="Times New Roman CYR" w:hAnsi="Times New Roman CYR" w:cs="Times New Roman CYR"/>
          <w:color w:val="00000A"/>
          <w:sz w:val="28"/>
          <w:szCs w:val="28"/>
          <w:lang w:val="ru-RU" w:eastAsia="ru-RU"/>
        </w:rPr>
        <w:t>Событийный туризм и социальная анимация</w:t>
      </w:r>
      <w:r w:rsidRPr="005A7C59">
        <w:rPr>
          <w:color w:val="00000A"/>
          <w:sz w:val="28"/>
          <w:szCs w:val="28"/>
          <w:lang w:val="ru-RU" w:eastAsia="ru-RU"/>
        </w:rPr>
        <w:t xml:space="preserve">» </w:t>
      </w:r>
      <w:r w:rsidRPr="005A7C59">
        <w:rPr>
          <w:rFonts w:ascii="Times New Roman CYR" w:hAnsi="Times New Roman CYR" w:cs="Times New Roman CYR"/>
          <w:color w:val="00000A"/>
          <w:sz w:val="28"/>
          <w:szCs w:val="28"/>
          <w:lang w:val="ru-RU" w:eastAsia="ru-RU"/>
        </w:rPr>
        <w:t xml:space="preserve">во </w:t>
      </w:r>
      <w:proofErr w:type="gramStart"/>
      <w:r w:rsidRPr="005A7C59">
        <w:rPr>
          <w:rFonts w:ascii="Times New Roman CYR" w:hAnsi="Times New Roman CYR" w:cs="Times New Roman CYR"/>
          <w:color w:val="00000A"/>
          <w:sz w:val="28"/>
          <w:szCs w:val="28"/>
          <w:lang w:val="ru-RU" w:eastAsia="ru-RU"/>
        </w:rPr>
        <w:t>внеурочную</w:t>
      </w:r>
      <w:proofErr w:type="gramEnd"/>
      <w:r w:rsidRPr="005A7C59">
        <w:rPr>
          <w:rFonts w:ascii="Times New Roman CYR" w:hAnsi="Times New Roman CYR" w:cs="Times New Roman CYR"/>
          <w:color w:val="00000A"/>
          <w:sz w:val="28"/>
          <w:szCs w:val="28"/>
          <w:lang w:val="ru-RU" w:eastAsia="ru-RU"/>
        </w:rPr>
        <w:t xml:space="preserve"> деятельности;</w:t>
      </w:r>
    </w:p>
    <w:p w:rsidR="00416210" w:rsidRDefault="00416210" w:rsidP="0041621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5. О</w:t>
      </w:r>
      <w:r w:rsidRPr="00657650">
        <w:rPr>
          <w:sz w:val="28"/>
          <w:szCs w:val="28"/>
        </w:rPr>
        <w:t>беспечить психолого-педагогическую, социально-психологическую и правовую консультационную  помощь детям группы социального риска;</w:t>
      </w:r>
    </w:p>
    <w:p w:rsidR="00416210" w:rsidRPr="00657650" w:rsidRDefault="00416210" w:rsidP="0041621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6. О</w:t>
      </w:r>
      <w:r w:rsidRPr="00657650">
        <w:rPr>
          <w:sz w:val="28"/>
          <w:szCs w:val="28"/>
        </w:rPr>
        <w:t>рганизовать  межведомственное взаимодействие в процессе работы с несовершеннол</w:t>
      </w:r>
      <w:r>
        <w:rPr>
          <w:sz w:val="28"/>
          <w:szCs w:val="28"/>
        </w:rPr>
        <w:t>етними группы социального риска.</w:t>
      </w:r>
    </w:p>
    <w:p w:rsidR="00416210" w:rsidRPr="005A7C59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lang w:val="ru-RU" w:eastAsia="ru-RU"/>
        </w:rPr>
      </w:pPr>
    </w:p>
    <w:p w:rsidR="00416210" w:rsidRPr="005F5703" w:rsidRDefault="00416210" w:rsidP="00416210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i/>
          <w:color w:val="00000A"/>
          <w:sz w:val="28"/>
          <w:szCs w:val="28"/>
          <w:lang w:val="ru-RU" w:eastAsia="ru-RU"/>
        </w:rPr>
      </w:pPr>
      <w:r w:rsidRPr="005F5703">
        <w:rPr>
          <w:rFonts w:ascii="Times New Roman CYR" w:hAnsi="Times New Roman CYR" w:cs="Times New Roman CYR"/>
          <w:b/>
          <w:bCs/>
          <w:i/>
          <w:color w:val="00000A"/>
          <w:sz w:val="28"/>
          <w:szCs w:val="28"/>
          <w:lang w:val="ru-RU" w:eastAsia="ru-RU"/>
        </w:rPr>
        <w:t>Ожидаемые результаты:</w:t>
      </w:r>
    </w:p>
    <w:p w:rsidR="00416210" w:rsidRPr="005A7C59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lang w:val="ru-RU" w:eastAsia="ru-RU"/>
        </w:rPr>
      </w:pPr>
      <w:r w:rsidRPr="005A7C59">
        <w:rPr>
          <w:color w:val="00000A"/>
          <w:sz w:val="28"/>
          <w:szCs w:val="28"/>
          <w:lang w:val="ru-RU" w:eastAsia="ru-RU"/>
        </w:rPr>
        <w:tab/>
        <w:t>1.</w:t>
      </w:r>
      <w:r w:rsidRPr="00676C08">
        <w:rPr>
          <w:color w:val="00000A"/>
          <w:sz w:val="28"/>
          <w:szCs w:val="28"/>
          <w:lang w:eastAsia="ru-RU"/>
        </w:rPr>
        <w:t> </w:t>
      </w:r>
      <w:r w:rsidRPr="005A7C59">
        <w:rPr>
          <w:color w:val="00000A"/>
          <w:sz w:val="28"/>
          <w:szCs w:val="28"/>
          <w:lang w:val="ru-RU" w:eastAsia="ru-RU"/>
        </w:rPr>
        <w:t xml:space="preserve"> </w:t>
      </w:r>
      <w:r w:rsidRPr="005A7C59">
        <w:rPr>
          <w:rFonts w:ascii="Times New Roman CYR" w:hAnsi="Times New Roman CYR" w:cs="Times New Roman CYR"/>
          <w:color w:val="00000A"/>
          <w:sz w:val="28"/>
          <w:szCs w:val="28"/>
          <w:lang w:val="ru-RU" w:eastAsia="ru-RU"/>
        </w:rPr>
        <w:t>Расширение кругозора, знаний об окружающем мире;</w:t>
      </w:r>
    </w:p>
    <w:p w:rsidR="00416210" w:rsidRPr="005A7C59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lang w:val="ru-RU" w:eastAsia="ru-RU"/>
        </w:rPr>
      </w:pPr>
      <w:r w:rsidRPr="005A7C59">
        <w:rPr>
          <w:color w:val="00000A"/>
          <w:sz w:val="28"/>
          <w:szCs w:val="28"/>
          <w:lang w:val="ru-RU" w:eastAsia="ru-RU"/>
        </w:rPr>
        <w:tab/>
        <w:t xml:space="preserve">2. </w:t>
      </w:r>
      <w:r w:rsidRPr="005A7C59">
        <w:rPr>
          <w:rFonts w:ascii="Times New Roman CYR" w:hAnsi="Times New Roman CYR" w:cs="Times New Roman CYR"/>
          <w:color w:val="00000A"/>
          <w:sz w:val="28"/>
          <w:szCs w:val="28"/>
          <w:lang w:val="ru-RU" w:eastAsia="ru-RU"/>
        </w:rPr>
        <w:t>Содержательный досуг и рациональное использование свободного времени. Самореализация, самоутверждение;</w:t>
      </w:r>
    </w:p>
    <w:p w:rsidR="00416210" w:rsidRPr="005A7C59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lang w:val="ru-RU" w:eastAsia="ru-RU"/>
        </w:rPr>
      </w:pPr>
      <w:r w:rsidRPr="005A7C59">
        <w:rPr>
          <w:color w:val="00000A"/>
          <w:sz w:val="28"/>
          <w:szCs w:val="28"/>
          <w:lang w:val="ru-RU" w:eastAsia="ru-RU"/>
        </w:rPr>
        <w:tab/>
        <w:t xml:space="preserve">3. </w:t>
      </w:r>
      <w:r w:rsidRPr="005A7C59">
        <w:rPr>
          <w:rFonts w:ascii="Times New Roman CYR" w:hAnsi="Times New Roman CYR" w:cs="Times New Roman CYR"/>
          <w:color w:val="00000A"/>
          <w:sz w:val="28"/>
          <w:szCs w:val="28"/>
          <w:lang w:val="ru-RU" w:eastAsia="ru-RU"/>
        </w:rPr>
        <w:t xml:space="preserve">Приобретение конкретных умений и навыков </w:t>
      </w:r>
      <w:proofErr w:type="spellStart"/>
      <w:r w:rsidRPr="005A7C59">
        <w:rPr>
          <w:rFonts w:ascii="Times New Roman CYR" w:hAnsi="Times New Roman CYR" w:cs="Times New Roman CYR"/>
          <w:color w:val="00000A"/>
          <w:sz w:val="28"/>
          <w:szCs w:val="28"/>
          <w:lang w:val="ru-RU" w:eastAsia="ru-RU"/>
        </w:rPr>
        <w:t>самообеспечения</w:t>
      </w:r>
      <w:proofErr w:type="spellEnd"/>
      <w:r w:rsidRPr="005A7C59">
        <w:rPr>
          <w:rFonts w:ascii="Times New Roman CYR" w:hAnsi="Times New Roman CYR" w:cs="Times New Roman CYR"/>
          <w:color w:val="00000A"/>
          <w:sz w:val="28"/>
          <w:szCs w:val="28"/>
          <w:lang w:val="ru-RU" w:eastAsia="ru-RU"/>
        </w:rPr>
        <w:t>, практической деятельности в жизненных ситуациях;</w:t>
      </w:r>
    </w:p>
    <w:p w:rsidR="00416210" w:rsidRPr="005A7C59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lang w:val="ru-RU" w:eastAsia="ru-RU"/>
        </w:rPr>
      </w:pPr>
      <w:r w:rsidRPr="005A7C59">
        <w:rPr>
          <w:color w:val="00000A"/>
          <w:sz w:val="28"/>
          <w:szCs w:val="28"/>
          <w:lang w:val="ru-RU" w:eastAsia="ru-RU"/>
        </w:rPr>
        <w:tab/>
        <w:t xml:space="preserve">4. </w:t>
      </w:r>
      <w:r w:rsidRPr="005A7C59">
        <w:rPr>
          <w:rFonts w:ascii="Times New Roman CYR" w:hAnsi="Times New Roman CYR" w:cs="Times New Roman CYR"/>
          <w:color w:val="00000A"/>
          <w:sz w:val="28"/>
          <w:szCs w:val="28"/>
          <w:lang w:val="ru-RU" w:eastAsia="ru-RU"/>
        </w:rPr>
        <w:t>Приобщение подростков к здоровому образу жизни;</w:t>
      </w:r>
    </w:p>
    <w:p w:rsidR="00416210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lang w:val="ru-RU" w:eastAsia="ru-RU"/>
        </w:rPr>
      </w:pPr>
      <w:r w:rsidRPr="005A7C59">
        <w:rPr>
          <w:color w:val="00000A"/>
          <w:sz w:val="28"/>
          <w:szCs w:val="28"/>
          <w:lang w:val="ru-RU" w:eastAsia="ru-RU"/>
        </w:rPr>
        <w:tab/>
        <w:t xml:space="preserve">5. </w:t>
      </w:r>
      <w:r w:rsidRPr="005A7C59">
        <w:rPr>
          <w:rFonts w:ascii="Times New Roman CYR" w:hAnsi="Times New Roman CYR" w:cs="Times New Roman CYR"/>
          <w:color w:val="00000A"/>
          <w:sz w:val="28"/>
          <w:szCs w:val="28"/>
          <w:lang w:val="ru-RU" w:eastAsia="ru-RU"/>
        </w:rPr>
        <w:t>Социально – психологическа</w:t>
      </w:r>
      <w:r>
        <w:rPr>
          <w:rFonts w:ascii="Times New Roman CYR" w:hAnsi="Times New Roman CYR" w:cs="Times New Roman CYR"/>
          <w:color w:val="00000A"/>
          <w:sz w:val="28"/>
          <w:szCs w:val="28"/>
          <w:lang w:val="ru-RU" w:eastAsia="ru-RU"/>
        </w:rPr>
        <w:t>я готовность детей группы риска.</w:t>
      </w:r>
    </w:p>
    <w:p w:rsidR="00416210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lang w:val="ru-RU" w:eastAsia="ru-RU"/>
        </w:rPr>
      </w:pPr>
    </w:p>
    <w:p w:rsidR="00416210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lang w:val="ru-RU" w:eastAsia="ru-RU"/>
        </w:rPr>
      </w:pPr>
    </w:p>
    <w:p w:rsidR="00416210" w:rsidRPr="00D76C33" w:rsidRDefault="00416210" w:rsidP="00416210">
      <w:pPr>
        <w:widowControl/>
        <w:tabs>
          <w:tab w:val="left" w:pos="2880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zh-CN" w:bidi="ar-SA"/>
        </w:rPr>
      </w:pPr>
      <w:r w:rsidRPr="005F5703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 w:eastAsia="zh-CN" w:bidi="ar-SA"/>
        </w:rPr>
        <w:t>1.1.</w:t>
      </w:r>
      <w:r w:rsidRPr="005F5703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ru-RU" w:eastAsia="zh-CN" w:bidi="ar-SA"/>
        </w:rPr>
        <w:t xml:space="preserve"> </w:t>
      </w:r>
      <w:r w:rsidRPr="005F5703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 w:eastAsia="zh-CN" w:bidi="ar-SA"/>
        </w:rPr>
        <w:t>Деятельность, проведённая в отчётный период с несовершеннолетними группы риска</w:t>
      </w:r>
      <w:r w:rsidRPr="005F5703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ru-RU" w:eastAsia="zh-CN" w:bidi="ar-SA"/>
        </w:rPr>
        <w:t>.</w:t>
      </w:r>
      <w:r w:rsidRPr="00D76C3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zh-CN" w:bidi="ar-SA"/>
        </w:rPr>
        <w:t xml:space="preserve"> </w:t>
      </w:r>
    </w:p>
    <w:p w:rsidR="00416210" w:rsidRPr="00577A98" w:rsidRDefault="00416210" w:rsidP="00416210">
      <w:pPr>
        <w:suppressAutoHyphens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>На начало 2018 – 2019</w:t>
      </w:r>
      <w:r w:rsidRPr="00577A98"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 xml:space="preserve"> учебного года</w:t>
      </w:r>
      <w:r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 xml:space="preserve"> (третий квартал 2018 года) 1</w:t>
      </w:r>
      <w:r w:rsidR="00E2279E"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>0</w:t>
      </w:r>
      <w:r w:rsidRPr="00577A98"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 xml:space="preserve"> </w:t>
      </w:r>
      <w:r w:rsidR="0026387C"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>несовершеннолетних</w:t>
      </w:r>
      <w:r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 xml:space="preserve"> из </w:t>
      </w:r>
      <w:r w:rsidR="00E2279E"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>14</w:t>
      </w:r>
      <w:r w:rsidR="0026387C"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 xml:space="preserve"> человек</w:t>
      </w:r>
      <w:r w:rsidRPr="00577A98"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 xml:space="preserve">, стоявших на учёте в ПДН,  были охвачены дополнительным образованием на базе образовательных учреждений </w:t>
      </w:r>
      <w:proofErr w:type="spellStart"/>
      <w:r w:rsidRPr="00577A98"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>Инжавинского</w:t>
      </w:r>
      <w:proofErr w:type="spellEnd"/>
      <w:r w:rsidRPr="00577A98"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 xml:space="preserve"> района. </w:t>
      </w:r>
      <w:r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>На 01.1</w:t>
      </w:r>
      <w:r w:rsidR="0026387C"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>2</w:t>
      </w:r>
      <w:r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>.201</w:t>
      </w:r>
      <w:r w:rsidR="00E2279E"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>8</w:t>
      </w:r>
      <w:r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 xml:space="preserve">  – 1</w:t>
      </w:r>
      <w:r w:rsidR="00E2279E"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>0</w:t>
      </w:r>
      <w:r w:rsidR="0026387C"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 xml:space="preserve"> человек</w:t>
      </w:r>
      <w:r w:rsidRPr="00577A98"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 xml:space="preserve"> (ПДН), в связи с тем, что </w:t>
      </w:r>
      <w:r w:rsidR="00E2279E"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>4</w:t>
      </w:r>
      <w:r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 xml:space="preserve"> человек</w:t>
      </w:r>
      <w:r w:rsidR="00E2279E"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>а</w:t>
      </w:r>
      <w:r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 xml:space="preserve"> обучаются в СПО и находятся за пределами </w:t>
      </w:r>
      <w:proofErr w:type="spellStart"/>
      <w:r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>Инжавинского</w:t>
      </w:r>
      <w:proofErr w:type="spellEnd"/>
      <w:r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 xml:space="preserve"> района.</w:t>
      </w:r>
      <w:r w:rsidRPr="00577A98"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 xml:space="preserve"> Все указанные несовершеннолетние</w:t>
      </w:r>
      <w:r w:rsidRPr="00577A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,</w:t>
      </w:r>
      <w:r w:rsidRPr="00577A98"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 xml:space="preserve"> в основном </w:t>
      </w:r>
      <w:r w:rsidRPr="00577A98"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lastRenderedPageBreak/>
        <w:t xml:space="preserve">посещают дополнительные занятия по основным школьным предметам, а </w:t>
      </w:r>
      <w:r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>1</w:t>
      </w:r>
      <w:r w:rsidR="00E2279E"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>0</w:t>
      </w:r>
      <w:r w:rsidR="004C0003"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 xml:space="preserve"> </w:t>
      </w:r>
      <w:r w:rsidR="0026387C"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 xml:space="preserve">детей </w:t>
      </w:r>
      <w:r w:rsidRPr="00577A98"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 xml:space="preserve"> посещают спортивные секции по волейболу, баскетболу и стрельбе и занятия по </w:t>
      </w:r>
      <w:proofErr w:type="spellStart"/>
      <w:r w:rsidRPr="00577A98"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>общеразвивающим</w:t>
      </w:r>
      <w:proofErr w:type="spellEnd"/>
      <w:r w:rsidRPr="00577A98"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 xml:space="preserve"> программам дополнительного образования.</w:t>
      </w:r>
    </w:p>
    <w:p w:rsidR="00416210" w:rsidRPr="00577A98" w:rsidRDefault="00416210" w:rsidP="00416210">
      <w:pPr>
        <w:suppressAutoHyphens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bCs/>
          <w:color w:val="993300"/>
          <w:sz w:val="28"/>
          <w:szCs w:val="28"/>
          <w:lang w:val="ru-RU" w:eastAsia="ru-RU"/>
        </w:rPr>
      </w:pPr>
      <w:proofErr w:type="gramStart"/>
      <w:r w:rsidRPr="00577A98"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>Из них, в течение года: детские объединения МБОУ ДО «</w:t>
      </w:r>
      <w:proofErr w:type="spellStart"/>
      <w:r w:rsidRPr="00577A98"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>Инжавинский</w:t>
      </w:r>
      <w:proofErr w:type="spellEnd"/>
      <w:r w:rsidRPr="00577A98"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 xml:space="preserve"> РЦДО «Радуга» </w:t>
      </w:r>
      <w:r w:rsidRPr="00577A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посещает  1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0</w:t>
      </w:r>
      <w:r w:rsidRPr="00577A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детей, из них 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6</w:t>
      </w:r>
      <w:r w:rsidR="0026387C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человек </w:t>
      </w:r>
      <w:r w:rsidR="0093123D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объединение </w:t>
      </w:r>
      <w:r w:rsidRPr="00577A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«Пешеходный туризм с элементами «школы безопасности» и «Туризм – школа жизни»,</w:t>
      </w:r>
      <w:r w:rsidR="004C000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325230">
        <w:rPr>
          <w:rFonts w:ascii="Times New Roman" w:hAnsi="Times New Roman" w:cs="Times New Roman"/>
          <w:bCs/>
          <w:sz w:val="28"/>
          <w:szCs w:val="28"/>
          <w:lang w:val="ru-RU" w:eastAsia="ru-RU"/>
        </w:rPr>
        <w:t>3</w:t>
      </w:r>
      <w:r w:rsidR="0093123D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человека объединение</w:t>
      </w:r>
      <w:r w:rsidRPr="00577A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«Мы – будущие защитники Отечества», 2</w:t>
      </w:r>
      <w:r w:rsidR="0093123D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человека занимаются по программе</w:t>
      </w:r>
      <w:r w:rsidRPr="00577A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«Рукодельница»;</w:t>
      </w:r>
      <w:proofErr w:type="gramEnd"/>
      <w:r w:rsidRPr="00577A98"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 xml:space="preserve"> </w:t>
      </w:r>
      <w:r w:rsidR="00E2279E"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>6</w:t>
      </w:r>
      <w:r w:rsidRPr="00577A98"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 xml:space="preserve"> подростков посещают спортивные: футбольную, баскетбольную и секцию по футболу на базе «Детской юношески – спортивной школы»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, 3</w:t>
      </w:r>
      <w:r w:rsidR="001B13C1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человека</w:t>
      </w:r>
      <w:r w:rsidRPr="00577A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занимаются на базе учреждений культуры</w:t>
      </w:r>
      <w:proofErr w:type="gramStart"/>
      <w:r w:rsidRPr="00577A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.</w:t>
      </w:r>
      <w:proofErr w:type="gramEnd"/>
      <w:r w:rsidRPr="00577A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Среди несовершеннолетних, стоящих на учёте в ПДН есть и такие, которые посещают по два объединения. </w:t>
      </w:r>
    </w:p>
    <w:p w:rsidR="00416210" w:rsidRPr="00577A98" w:rsidRDefault="00416210" w:rsidP="00416210">
      <w:pPr>
        <w:suppressAutoHyphens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</w:pPr>
      <w:r w:rsidRPr="00577A98"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 xml:space="preserve">В итоге охват дополнительным образованием несовершеннолетних стоящих на учёте в ПДН, в течение года </w:t>
      </w:r>
      <w:r w:rsidRPr="00577A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– 95%.</w:t>
      </w:r>
    </w:p>
    <w:p w:rsidR="00416210" w:rsidRPr="00577A98" w:rsidRDefault="004C0003" w:rsidP="004C0003">
      <w:pPr>
        <w:suppressAutoHyphens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 xml:space="preserve">Дети данной группы занимаются по 8 </w:t>
      </w:r>
      <w:proofErr w:type="spellStart"/>
      <w:r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>общеразвивающим</w:t>
      </w:r>
      <w:proofErr w:type="spellEnd"/>
      <w:r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 xml:space="preserve"> программам дополнительного образования, но только одна – «Пешеходный туризм», </w:t>
      </w:r>
      <w:proofErr w:type="spellStart"/>
      <w:proofErr w:type="gramStart"/>
      <w:r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>туристско</w:t>
      </w:r>
      <w:proofErr w:type="spellEnd"/>
      <w:r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>- краеведческой</w:t>
      </w:r>
      <w:proofErr w:type="gramEnd"/>
      <w:r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 xml:space="preserve"> направленности, реализуемая на базе нашего учреждения, включает реабилитационный компонент. </w:t>
      </w:r>
      <w:proofErr w:type="gramStart"/>
      <w:r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>Педагоги</w:t>
      </w:r>
      <w:proofErr w:type="gramEnd"/>
      <w:r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 xml:space="preserve"> работающие по другим программам, реабилитационный компонент не включают, объясняя небольшим количеством, занимающихся по ним детей данной категории.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  <w:gridCol w:w="2290"/>
        <w:gridCol w:w="2568"/>
        <w:gridCol w:w="2367"/>
      </w:tblGrid>
      <w:tr w:rsidR="00416210" w:rsidRPr="004C0003" w:rsidTr="00E362DC">
        <w:tc>
          <w:tcPr>
            <w:tcW w:w="2345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val="ru-RU" w:eastAsia="ru-RU"/>
              </w:rPr>
            </w:pPr>
            <w:r w:rsidRPr="00577A9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Название программ дополнительного образования, реализуемых в объединениях, включающих детей группы риска</w:t>
            </w:r>
          </w:p>
        </w:tc>
        <w:tc>
          <w:tcPr>
            <w:tcW w:w="2290" w:type="dxa"/>
            <w:shd w:val="clear" w:color="auto" w:fill="auto"/>
          </w:tcPr>
          <w:p w:rsidR="00416210" w:rsidRPr="00577A98" w:rsidRDefault="00D943AE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н</w:t>
            </w:r>
            <w:r w:rsidR="00416210" w:rsidRPr="00577A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</w:p>
        </w:tc>
        <w:tc>
          <w:tcPr>
            <w:tcW w:w="2568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val="ru-RU" w:eastAsia="ru-RU"/>
              </w:rPr>
            </w:pPr>
            <w:r w:rsidRPr="00577A9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Краткая характеристика результативности освоения программ детьми группы риска</w:t>
            </w:r>
          </w:p>
        </w:tc>
      </w:tr>
      <w:tr w:rsidR="00416210" w:rsidRPr="004C0003" w:rsidTr="00E362DC">
        <w:tc>
          <w:tcPr>
            <w:tcW w:w="2345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val="ru-RU" w:eastAsia="ru-RU"/>
              </w:rPr>
            </w:pPr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val="ru-RU" w:eastAsia="ru-RU"/>
              </w:rPr>
              <w:t>1. Пешеходный туризм с «элементами школы безопасности»</w:t>
            </w:r>
          </w:p>
        </w:tc>
        <w:tc>
          <w:tcPr>
            <w:tcW w:w="2290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туристско-краеведческая</w:t>
            </w:r>
            <w:proofErr w:type="spellEnd"/>
          </w:p>
        </w:tc>
        <w:tc>
          <w:tcPr>
            <w:tcW w:w="2568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нет</w:t>
            </w:r>
            <w:proofErr w:type="spellEnd"/>
          </w:p>
        </w:tc>
        <w:tc>
          <w:tcPr>
            <w:tcW w:w="2367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val="ru-RU" w:eastAsia="ru-RU"/>
              </w:rPr>
            </w:pPr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val="ru-RU" w:eastAsia="ru-RU"/>
              </w:rPr>
              <w:t>по результатам итоговой аттестации - зачёт</w:t>
            </w:r>
          </w:p>
        </w:tc>
      </w:tr>
      <w:tr w:rsidR="00416210" w:rsidRPr="004C0003" w:rsidTr="00E362DC">
        <w:tc>
          <w:tcPr>
            <w:tcW w:w="2345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Туризм</w:t>
            </w:r>
            <w:proofErr w:type="spellEnd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школа</w:t>
            </w:r>
            <w:proofErr w:type="spellEnd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жизни</w:t>
            </w:r>
            <w:proofErr w:type="spellEnd"/>
          </w:p>
        </w:tc>
        <w:tc>
          <w:tcPr>
            <w:tcW w:w="2290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val="ru-RU" w:eastAsia="ru-RU"/>
              </w:rPr>
            </w:pPr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val="ru-RU" w:eastAsia="ru-RU"/>
              </w:rPr>
              <w:t xml:space="preserve">по результатам итоговой аттестации - </w:t>
            </w:r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val="ru-RU" w:eastAsia="ru-RU"/>
              </w:rPr>
              <w:lastRenderedPageBreak/>
              <w:t>зачёт</w:t>
            </w:r>
          </w:p>
        </w:tc>
      </w:tr>
      <w:tr w:rsidR="00416210" w:rsidRPr="004C0003" w:rsidTr="00E362DC">
        <w:tc>
          <w:tcPr>
            <w:tcW w:w="2345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lastRenderedPageBreak/>
              <w:t xml:space="preserve">3. </w:t>
            </w:r>
            <w:proofErr w:type="spellStart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Рукодельница</w:t>
            </w:r>
            <w:proofErr w:type="spellEnd"/>
          </w:p>
        </w:tc>
        <w:tc>
          <w:tcPr>
            <w:tcW w:w="2290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val="ru-RU" w:eastAsia="ru-RU"/>
              </w:rPr>
            </w:pPr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val="ru-RU" w:eastAsia="ru-RU"/>
              </w:rPr>
              <w:t>по результатам итоговой аттестации – средний и высокий уровень</w:t>
            </w:r>
          </w:p>
        </w:tc>
      </w:tr>
      <w:tr w:rsidR="00416210" w:rsidRPr="004C0003" w:rsidTr="00E362DC">
        <w:tc>
          <w:tcPr>
            <w:tcW w:w="2345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Мы</w:t>
            </w:r>
            <w:proofErr w:type="spellEnd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будущие</w:t>
            </w:r>
            <w:proofErr w:type="spellEnd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защитники</w:t>
            </w:r>
            <w:proofErr w:type="spellEnd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Отечества</w:t>
            </w:r>
            <w:proofErr w:type="spellEnd"/>
          </w:p>
        </w:tc>
        <w:tc>
          <w:tcPr>
            <w:tcW w:w="2290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социально-педагогическая</w:t>
            </w:r>
            <w:proofErr w:type="spellEnd"/>
          </w:p>
        </w:tc>
        <w:tc>
          <w:tcPr>
            <w:tcW w:w="2568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нет</w:t>
            </w:r>
            <w:proofErr w:type="spellEnd"/>
          </w:p>
        </w:tc>
        <w:tc>
          <w:tcPr>
            <w:tcW w:w="2367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val="ru-RU" w:eastAsia="ru-RU"/>
              </w:rPr>
            </w:pPr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val="ru-RU" w:eastAsia="ru-RU"/>
              </w:rPr>
              <w:t>по результатам итоговой аттестации – средний уровень</w:t>
            </w:r>
          </w:p>
        </w:tc>
      </w:tr>
      <w:tr w:rsidR="00416210" w:rsidRPr="004C0003" w:rsidTr="00E362DC">
        <w:tc>
          <w:tcPr>
            <w:tcW w:w="2345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Программа</w:t>
            </w:r>
            <w:proofErr w:type="spellEnd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по</w:t>
            </w:r>
            <w:proofErr w:type="spellEnd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футболу</w:t>
            </w:r>
            <w:proofErr w:type="spellEnd"/>
          </w:p>
        </w:tc>
        <w:tc>
          <w:tcPr>
            <w:tcW w:w="2290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физкультурно-спортивная</w:t>
            </w:r>
            <w:proofErr w:type="spellEnd"/>
          </w:p>
        </w:tc>
        <w:tc>
          <w:tcPr>
            <w:tcW w:w="2568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нет</w:t>
            </w:r>
            <w:proofErr w:type="spellEnd"/>
          </w:p>
        </w:tc>
        <w:tc>
          <w:tcPr>
            <w:tcW w:w="2367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val="ru-RU" w:eastAsia="ru-RU"/>
              </w:rPr>
            </w:pPr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val="ru-RU" w:eastAsia="ru-RU"/>
              </w:rPr>
              <w:t>по результатам итоговой аттестации – средний уровень</w:t>
            </w:r>
          </w:p>
        </w:tc>
      </w:tr>
      <w:tr w:rsidR="00416210" w:rsidRPr="004C0003" w:rsidTr="00E362DC">
        <w:tc>
          <w:tcPr>
            <w:tcW w:w="2345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Программа</w:t>
            </w:r>
            <w:proofErr w:type="spellEnd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по</w:t>
            </w:r>
            <w:proofErr w:type="spellEnd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волейболу</w:t>
            </w:r>
            <w:proofErr w:type="spellEnd"/>
          </w:p>
        </w:tc>
        <w:tc>
          <w:tcPr>
            <w:tcW w:w="2290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физкультурно-спортивная</w:t>
            </w:r>
            <w:proofErr w:type="spellEnd"/>
          </w:p>
        </w:tc>
        <w:tc>
          <w:tcPr>
            <w:tcW w:w="2568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нет</w:t>
            </w:r>
            <w:proofErr w:type="spellEnd"/>
          </w:p>
        </w:tc>
        <w:tc>
          <w:tcPr>
            <w:tcW w:w="2367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val="ru-RU" w:eastAsia="ru-RU"/>
              </w:rPr>
            </w:pPr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val="ru-RU" w:eastAsia="ru-RU"/>
              </w:rPr>
              <w:t>по результатам итоговой аттестации – средний и высокий уровень</w:t>
            </w:r>
          </w:p>
        </w:tc>
      </w:tr>
      <w:tr w:rsidR="00416210" w:rsidRPr="004C0003" w:rsidTr="00E362DC">
        <w:tc>
          <w:tcPr>
            <w:tcW w:w="2345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Программа</w:t>
            </w:r>
            <w:proofErr w:type="spellEnd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по</w:t>
            </w:r>
            <w:proofErr w:type="spellEnd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баскетболу</w:t>
            </w:r>
            <w:proofErr w:type="spellEnd"/>
          </w:p>
        </w:tc>
        <w:tc>
          <w:tcPr>
            <w:tcW w:w="2290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val="ru-RU" w:eastAsia="ru-RU"/>
              </w:rPr>
            </w:pPr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val="ru-RU" w:eastAsia="ru-RU"/>
              </w:rPr>
              <w:t>по результатам итоговой аттестации – средний уровень</w:t>
            </w:r>
          </w:p>
        </w:tc>
      </w:tr>
      <w:tr w:rsidR="00416210" w:rsidRPr="004C0003" w:rsidTr="00E362DC">
        <w:tc>
          <w:tcPr>
            <w:tcW w:w="2345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8. «</w:t>
            </w:r>
            <w:proofErr w:type="spellStart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Меткий</w:t>
            </w:r>
            <w:proofErr w:type="spellEnd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стрелок</w:t>
            </w:r>
            <w:proofErr w:type="spellEnd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физкультурно-спортивная</w:t>
            </w:r>
            <w:proofErr w:type="spellEnd"/>
          </w:p>
        </w:tc>
        <w:tc>
          <w:tcPr>
            <w:tcW w:w="2568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proofErr w:type="spellStart"/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нет</w:t>
            </w:r>
            <w:proofErr w:type="spellEnd"/>
          </w:p>
        </w:tc>
        <w:tc>
          <w:tcPr>
            <w:tcW w:w="2367" w:type="dxa"/>
            <w:shd w:val="clear" w:color="auto" w:fill="auto"/>
          </w:tcPr>
          <w:p w:rsidR="00416210" w:rsidRPr="00577A98" w:rsidRDefault="00416210" w:rsidP="00E362D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val="ru-RU" w:eastAsia="ru-RU"/>
              </w:rPr>
            </w:pPr>
            <w:r w:rsidRPr="00577A98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val="ru-RU" w:eastAsia="ru-RU"/>
              </w:rPr>
              <w:t>по результатам итоговой аттестации – средний и высокий уровень</w:t>
            </w:r>
          </w:p>
        </w:tc>
      </w:tr>
    </w:tbl>
    <w:p w:rsidR="00416210" w:rsidRDefault="00416210" w:rsidP="00416210">
      <w:pPr>
        <w:suppressAutoHyphens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</w:pPr>
    </w:p>
    <w:p w:rsidR="00D943AE" w:rsidRPr="00577A98" w:rsidRDefault="00D943AE" w:rsidP="00416210">
      <w:pPr>
        <w:suppressAutoHyphens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>По программе «Пешеходный туризм»</w:t>
      </w:r>
      <w:r w:rsidR="004127EC">
        <w:rPr>
          <w:rFonts w:ascii="Times New Roman" w:hAnsi="Times New Roman" w:cs="Times New Roman"/>
          <w:bCs/>
          <w:color w:val="00000A"/>
          <w:sz w:val="28"/>
          <w:szCs w:val="28"/>
          <w:lang w:val="ru-RU" w:eastAsia="ru-RU"/>
        </w:rPr>
        <w:t xml:space="preserve"> с реабилитационным компонентом, в отчётный период продолжала заниматься интегрированная группа из 15 человек, в которой на данный момент из 10 состоящих на учёте в ПДН – 5 сняли с учёта.</w:t>
      </w:r>
    </w:p>
    <w:p w:rsidR="00416210" w:rsidRPr="00577A98" w:rsidRDefault="00D943AE" w:rsidP="00416210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9933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 w:eastAsia="ru-RU"/>
        </w:rPr>
        <w:t>Дети ин</w:t>
      </w:r>
      <w:r w:rsidR="00416210" w:rsidRPr="00577A98">
        <w:rPr>
          <w:rFonts w:ascii="Times New Roman" w:hAnsi="Times New Roman" w:cs="Times New Roman"/>
          <w:color w:val="00000A"/>
          <w:sz w:val="28"/>
          <w:szCs w:val="28"/>
          <w:lang w:val="ru-RU" w:eastAsia="ru-RU"/>
        </w:rPr>
        <w:t xml:space="preserve">тегрированной группы посещали МБОУ ДО «ИРЦДО «Радуга» 2 раз в неделю, принимали участие лично и в составе команд в мероприятиях, предусмотренных планом мероприятий, во внутригрупповых, внутриучрежденческих и  муниципальных мероприятиях, проводимых учреждением туристско-краеведческой, физкультурно-спортивной и художественной направленностей, а так же в общественно-значимых </w:t>
      </w:r>
      <w:r w:rsidR="00416210" w:rsidRPr="00577A98">
        <w:rPr>
          <w:rFonts w:ascii="Times New Roman" w:hAnsi="Times New Roman" w:cs="Times New Roman"/>
          <w:color w:val="00000A"/>
          <w:sz w:val="28"/>
          <w:szCs w:val="28"/>
          <w:lang w:val="ru-RU" w:eastAsia="ru-RU"/>
        </w:rPr>
        <w:lastRenderedPageBreak/>
        <w:t xml:space="preserve">районных мероприятиях. В образовательной и воспитательной деятельности широко применяется инновационная технология «Событийный туризм и социальная </w:t>
      </w:r>
      <w:r w:rsidR="00416210" w:rsidRPr="00577A98">
        <w:rPr>
          <w:rFonts w:ascii="Times New Roman" w:hAnsi="Times New Roman" w:cs="Times New Roman"/>
          <w:sz w:val="28"/>
          <w:szCs w:val="28"/>
          <w:lang w:val="ru-RU" w:eastAsia="ru-RU"/>
        </w:rPr>
        <w:t>анимация». Дети целевой группы участвуют в деятельн</w:t>
      </w:r>
      <w:r w:rsidR="00416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ости волонтёрских отрядов – </w:t>
      </w:r>
      <w:r w:rsidR="00E2279E">
        <w:rPr>
          <w:rFonts w:ascii="Times New Roman" w:hAnsi="Times New Roman" w:cs="Times New Roman"/>
          <w:sz w:val="28"/>
          <w:szCs w:val="28"/>
          <w:lang w:val="ru-RU" w:eastAsia="ru-RU"/>
        </w:rPr>
        <w:t>6</w:t>
      </w:r>
      <w:r w:rsidR="004127E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человек</w:t>
      </w:r>
      <w:r w:rsidR="00416210" w:rsidRPr="00577A98">
        <w:rPr>
          <w:rFonts w:ascii="Times New Roman" w:hAnsi="Times New Roman" w:cs="Times New Roman"/>
          <w:sz w:val="28"/>
          <w:szCs w:val="28"/>
          <w:lang w:val="ru-RU" w:eastAsia="ru-RU"/>
        </w:rPr>
        <w:t>, детск</w:t>
      </w:r>
      <w:r w:rsidR="00416210">
        <w:rPr>
          <w:rFonts w:ascii="Times New Roman" w:hAnsi="Times New Roman" w:cs="Times New Roman"/>
          <w:sz w:val="28"/>
          <w:szCs w:val="28"/>
          <w:lang w:val="ru-RU" w:eastAsia="ru-RU"/>
        </w:rPr>
        <w:t>их  общественных организаций – 6</w:t>
      </w:r>
      <w:r w:rsidR="004127EC">
        <w:rPr>
          <w:rFonts w:ascii="Times New Roman" w:hAnsi="Times New Roman" w:cs="Times New Roman"/>
          <w:sz w:val="28"/>
          <w:szCs w:val="28"/>
          <w:lang w:val="ru-RU" w:eastAsia="ru-RU"/>
        </w:rPr>
        <w:t>человек</w:t>
      </w:r>
      <w:r w:rsidR="00416210" w:rsidRPr="00577A9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других общественных объединений – </w:t>
      </w:r>
      <w:r w:rsidR="00E2279E">
        <w:rPr>
          <w:rFonts w:ascii="Times New Roman" w:hAnsi="Times New Roman" w:cs="Times New Roman"/>
          <w:sz w:val="28"/>
          <w:szCs w:val="28"/>
          <w:lang w:val="ru-RU" w:eastAsia="ru-RU"/>
        </w:rPr>
        <w:t>5</w:t>
      </w:r>
      <w:r w:rsidR="004127EC">
        <w:rPr>
          <w:rFonts w:ascii="Times New Roman" w:hAnsi="Times New Roman" w:cs="Times New Roman"/>
          <w:sz w:val="28"/>
          <w:szCs w:val="28"/>
          <w:lang w:val="ru-RU" w:eastAsia="ru-RU"/>
        </w:rPr>
        <w:t>человек</w:t>
      </w:r>
      <w:r w:rsidR="00416210" w:rsidRPr="00577A98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416210" w:rsidRDefault="00416210" w:rsidP="00416210">
      <w:pPr>
        <w:pStyle w:val="a3"/>
        <w:jc w:val="both"/>
        <w:rPr>
          <w:sz w:val="28"/>
          <w:szCs w:val="28"/>
        </w:rPr>
      </w:pPr>
      <w:r w:rsidRPr="00577A98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В 201</w:t>
      </w:r>
      <w:r w:rsidR="002963F2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- 201</w:t>
      </w:r>
      <w:r w:rsidR="002963F2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учебном году</w:t>
      </w:r>
      <w:r w:rsidRPr="00577A98">
        <w:rPr>
          <w:sz w:val="28"/>
          <w:szCs w:val="28"/>
          <w:lang w:eastAsia="ru-RU"/>
        </w:rPr>
        <w:t xml:space="preserve"> образовательная деятельность в и</w:t>
      </w:r>
      <w:r>
        <w:rPr>
          <w:sz w:val="28"/>
          <w:szCs w:val="28"/>
          <w:lang w:eastAsia="ru-RU"/>
        </w:rPr>
        <w:t>нтегрированной группе не велась</w:t>
      </w:r>
      <w:r w:rsidRPr="00577A98">
        <w:rPr>
          <w:sz w:val="28"/>
          <w:szCs w:val="28"/>
          <w:lang w:eastAsia="ru-RU"/>
        </w:rPr>
        <w:t xml:space="preserve">, т.к. только 6 челок стоящих на учёте в ПДН проживают в р.п. </w:t>
      </w:r>
      <w:proofErr w:type="spellStart"/>
      <w:r w:rsidRPr="00577A98">
        <w:rPr>
          <w:sz w:val="28"/>
          <w:szCs w:val="28"/>
          <w:lang w:eastAsia="ru-RU"/>
        </w:rPr>
        <w:t>Инжавино</w:t>
      </w:r>
      <w:proofErr w:type="spellEnd"/>
      <w:r w:rsidRPr="00577A98">
        <w:rPr>
          <w:sz w:val="28"/>
          <w:szCs w:val="28"/>
          <w:lang w:eastAsia="ru-RU"/>
        </w:rPr>
        <w:t>, остальные в отдалённых сёлах. Поэтому с начала данного учебного года в интегрированной группе проводится, в основном,</w:t>
      </w:r>
      <w:r w:rsidRPr="00577A98">
        <w:rPr>
          <w:sz w:val="28"/>
          <w:szCs w:val="28"/>
        </w:rPr>
        <w:t xml:space="preserve"> психолого-педагогическая, социально-психологическая и правовая – консультационная работа, а так же  подростки активно привлекаются к участию в мероприятиях опорной площадки.</w:t>
      </w:r>
    </w:p>
    <w:p w:rsidR="00416210" w:rsidRDefault="00416210" w:rsidP="00416210">
      <w:pPr>
        <w:pStyle w:val="a3"/>
        <w:jc w:val="both"/>
        <w:rPr>
          <w:sz w:val="28"/>
          <w:szCs w:val="28"/>
        </w:rPr>
      </w:pPr>
    </w:p>
    <w:p w:rsidR="00416210" w:rsidRPr="004F19AE" w:rsidRDefault="00416210" w:rsidP="00416210">
      <w:pPr>
        <w:widowControl/>
        <w:suppressAutoHyphens w:val="0"/>
        <w:autoSpaceDE w:val="0"/>
        <w:autoSpaceDN w:val="0"/>
        <w:adjustRightInd w:val="0"/>
        <w:spacing w:line="276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4F19AE">
        <w:rPr>
          <w:rFonts w:ascii="Times New Roman" w:hAnsi="Times New Roman" w:cs="Times New Roman"/>
          <w:i/>
          <w:sz w:val="28"/>
          <w:szCs w:val="28"/>
          <w:lang w:val="ru-RU" w:eastAsia="ru-RU"/>
        </w:rPr>
        <w:t>Мероприятия по Программе с участием несовершеннолетних.</w:t>
      </w:r>
    </w:p>
    <w:p w:rsidR="00416210" w:rsidRPr="004F19AE" w:rsidRDefault="00416210" w:rsidP="00416210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За отчётный период в мероприятия муниципальной опорной площадки было вовлечено около 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03</w:t>
      </w: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0 несовершеннолетних</w:t>
      </w:r>
      <w:r w:rsidR="00074FC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детей</w:t>
      </w: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среди которых и подростки, стоящие на всех видах учёта (в ПДН, КДН в организации профессионального образования и на </w:t>
      </w:r>
      <w:proofErr w:type="spellStart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внутришкольном</w:t>
      </w:r>
      <w:proofErr w:type="spellEnd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учёте), в итоге – 93%. В мероприятиях не задействованы подростки, не проживающие в нашем муниципалитете и  дети, стоящие на </w:t>
      </w:r>
      <w:proofErr w:type="spellStart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внутришкольном</w:t>
      </w:r>
      <w:proofErr w:type="spellEnd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учёте отдалённых сёл - проблема в подвозе.</w:t>
      </w:r>
      <w:proofErr w:type="gramEnd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следующем году данная проблема будет взята под контроль и будет проведена необходимая разъяснительная работа с педагогическими работниками образовательных учреждений, где дети, стоящие на </w:t>
      </w:r>
      <w:proofErr w:type="spellStart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внутришкольном</w:t>
      </w:r>
      <w:proofErr w:type="spellEnd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учёте недостаточно задействованы во внеурочной деятельности.</w:t>
      </w:r>
    </w:p>
    <w:p w:rsidR="00416210" w:rsidRPr="004F19AE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ab/>
        <w:t xml:space="preserve">В образовательных учреждениях, несовершеннолетних, стоящих на всех видах учёта,  педагоги активно вовлекают во все школьные </w:t>
      </w:r>
      <w:proofErr w:type="spellStart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досуговые</w:t>
      </w:r>
      <w:proofErr w:type="spellEnd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мероприятия, соответствующие их возрасту: спортивные соревнования, конкурсы, воспитательные мероприятия и </w:t>
      </w:r>
      <w:proofErr w:type="gramStart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мероприятия</w:t>
      </w:r>
      <w:proofErr w:type="gramEnd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посвящённые различным праздникам, экскурсии и т.д. </w:t>
      </w:r>
    </w:p>
    <w:p w:rsidR="00416210" w:rsidRPr="004F19AE" w:rsidRDefault="00416210" w:rsidP="00416210">
      <w:pPr>
        <w:suppressAutoHyphens w:val="0"/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 отчётный </w:t>
      </w:r>
      <w:r w:rsidR="0073031B">
        <w:rPr>
          <w:rFonts w:ascii="Times New Roman" w:hAnsi="Times New Roman" w:cs="Times New Roman"/>
          <w:sz w:val="28"/>
          <w:szCs w:val="28"/>
          <w:lang w:val="ru-RU" w:eastAsia="ru-RU"/>
        </w:rPr>
        <w:t>период по п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рограмме проведено 53 мероприятия</w:t>
      </w: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. Из них</w:t>
      </w:r>
    </w:p>
    <w:p w:rsidR="00416210" w:rsidRPr="004F19AE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базе МОП –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53</w:t>
      </w: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В них приняло участие около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152</w:t>
      </w: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подростка</w:t>
      </w: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, из которых около 150</w:t>
      </w:r>
      <w:r w:rsidR="00F139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человек</w:t>
      </w: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-с</w:t>
      </w:r>
      <w:proofErr w:type="gramEnd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остоящие на учёте в ПДН (многие подростки, принимают участие в нескольких мероприятиях).</w:t>
      </w:r>
    </w:p>
    <w:p w:rsidR="00416210" w:rsidRPr="004F19AE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F19AE">
        <w:rPr>
          <w:rFonts w:ascii="Times New Roman" w:hAnsi="Times New Roman" w:cs="Times New Roman"/>
          <w:color w:val="993300"/>
          <w:sz w:val="28"/>
          <w:szCs w:val="28"/>
          <w:lang w:val="ru-RU" w:eastAsia="ru-RU"/>
        </w:rPr>
        <w:tab/>
      </w: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За данный период на базе МОП проведены, например, следующие мероприятия:</w:t>
      </w:r>
    </w:p>
    <w:p w:rsidR="00325230" w:rsidRDefault="00325230" w:rsidP="0032523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>-  дискуссия (5</w:t>
      </w:r>
      <w:r w:rsidR="00416210" w:rsidRPr="004F19AE">
        <w:rPr>
          <w:sz w:val="28"/>
          <w:szCs w:val="28"/>
        </w:rPr>
        <w:t xml:space="preserve">) </w:t>
      </w:r>
      <w:r>
        <w:rPr>
          <w:rStyle w:val="c2"/>
          <w:color w:val="000000"/>
          <w:sz w:val="28"/>
          <w:szCs w:val="28"/>
        </w:rPr>
        <w:t> «Поможет ли нам обман»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;</w:t>
      </w:r>
      <w:r>
        <w:rPr>
          <w:rStyle w:val="c2"/>
          <w:color w:val="000000"/>
          <w:sz w:val="28"/>
          <w:szCs w:val="28"/>
        </w:rPr>
        <w:t>«</w:t>
      </w:r>
      <w:proofErr w:type="gramEnd"/>
      <w:r>
        <w:rPr>
          <w:rStyle w:val="c2"/>
          <w:color w:val="000000"/>
          <w:sz w:val="28"/>
          <w:szCs w:val="28"/>
        </w:rPr>
        <w:t xml:space="preserve">Как воспитать в себе сдержанность»;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«Учись ценить каждый час»;</w:t>
      </w:r>
      <w:r>
        <w:rPr>
          <w:rFonts w:ascii="Arial" w:hAnsi="Arial" w:cs="Arial"/>
          <w:color w:val="000000"/>
          <w:sz w:val="22"/>
          <w:szCs w:val="22"/>
        </w:rPr>
        <w:t xml:space="preserve"> ;</w:t>
      </w:r>
      <w:r>
        <w:rPr>
          <w:rStyle w:val="c2"/>
          <w:color w:val="000000"/>
          <w:sz w:val="28"/>
          <w:szCs w:val="28"/>
        </w:rPr>
        <w:t>«Я и мои соседи»</w:t>
      </w:r>
      <w:r>
        <w:rPr>
          <w:rFonts w:ascii="Arial" w:hAnsi="Arial" w:cs="Arial"/>
          <w:color w:val="000000"/>
          <w:sz w:val="22"/>
          <w:szCs w:val="22"/>
        </w:rPr>
        <w:t xml:space="preserve"> ;</w:t>
      </w:r>
      <w:r>
        <w:rPr>
          <w:rStyle w:val="c2"/>
          <w:color w:val="000000"/>
          <w:sz w:val="28"/>
          <w:szCs w:val="28"/>
        </w:rPr>
        <w:t>«Что такое самовоспитание?»</w:t>
      </w:r>
    </w:p>
    <w:p w:rsidR="00416210" w:rsidRPr="004F19AE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993300"/>
          <w:sz w:val="28"/>
          <w:szCs w:val="28"/>
          <w:lang w:val="ru-RU" w:eastAsia="ru-RU"/>
        </w:rPr>
      </w:pP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которых приняло участие 58 </w:t>
      </w:r>
      <w:proofErr w:type="gramStart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человек</w:t>
      </w:r>
      <w:proofErr w:type="gramEnd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из которых 1</w:t>
      </w:r>
      <w:r w:rsidR="00E2279E">
        <w:rPr>
          <w:rFonts w:ascii="Times New Roman" w:hAnsi="Times New Roman" w:cs="Times New Roman"/>
          <w:sz w:val="28"/>
          <w:szCs w:val="28"/>
          <w:lang w:val="ru-RU" w:eastAsia="ru-RU"/>
        </w:rPr>
        <w:t>0</w:t>
      </w: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ПДН;</w:t>
      </w:r>
    </w:p>
    <w:p w:rsidR="00416210" w:rsidRPr="004F19AE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- лекция (2) «Подросток и суицид»,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 Внимание, террор»;</w:t>
      </w: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«Твои права и </w:t>
      </w:r>
      <w:proofErr w:type="spellStart"/>
      <w:proofErr w:type="gramStart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гражданско</w:t>
      </w:r>
      <w:proofErr w:type="spellEnd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- правовая</w:t>
      </w:r>
      <w:proofErr w:type="gramEnd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ответственность» с охватом 5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7</w:t>
      </w: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, из которых 9 ПДН.;</w:t>
      </w:r>
    </w:p>
    <w:p w:rsidR="00416210" w:rsidRPr="004F19AE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- акция (4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) «Подари праздник</w:t>
      </w: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», «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Поздравляем</w:t>
      </w: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ветеран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!</w:t>
      </w: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», «Чистый берег», «Чистая зона отдыха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для отдыхающих» с охватом 68</w:t>
      </w: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из которых</w:t>
      </w:r>
      <w:r w:rsidR="009F4D58">
        <w:rPr>
          <w:rFonts w:ascii="Times New Roman" w:hAnsi="Times New Roman" w:cs="Times New Roman"/>
          <w:sz w:val="28"/>
          <w:szCs w:val="28"/>
          <w:lang w:val="ru-RU" w:eastAsia="ru-RU"/>
        </w:rPr>
        <w:t>10</w:t>
      </w: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ПДН; </w:t>
      </w:r>
    </w:p>
    <w:p w:rsidR="00416210" w:rsidRPr="004F19AE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трудовой десант (4) по уборке детских и спортивной площадки и памятников участникам В.О. войны и боевых действий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47 подрост</w:t>
      </w: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ов</w:t>
      </w: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из которых </w:t>
      </w:r>
      <w:r w:rsidR="009F4D58">
        <w:rPr>
          <w:rFonts w:ascii="Times New Roman" w:hAnsi="Times New Roman" w:cs="Times New Roman"/>
          <w:sz w:val="28"/>
          <w:szCs w:val="28"/>
          <w:lang w:val="ru-RU" w:eastAsia="ru-RU"/>
        </w:rPr>
        <w:t>9</w:t>
      </w: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ПДН;  </w:t>
      </w:r>
    </w:p>
    <w:p w:rsidR="00416210" w:rsidRPr="004F19AE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экскурсии (5) в с. Карай – Салтыки (школьный краеведческий музей, барская мельница),  </w:t>
      </w:r>
      <w:proofErr w:type="spellStart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proofErr w:type="gramStart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.К</w:t>
      </w:r>
      <w:proofErr w:type="gramEnd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арандеевка</w:t>
      </w:r>
      <w:proofErr w:type="spellEnd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(барская усадьба); в с. </w:t>
      </w:r>
      <w:proofErr w:type="spellStart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Паревка</w:t>
      </w:r>
      <w:proofErr w:type="spellEnd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(школьный краеведческий музей, Святой источник); в краеведческий музей р.п. </w:t>
      </w:r>
      <w:proofErr w:type="spellStart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Инжавино</w:t>
      </w:r>
      <w:proofErr w:type="spellEnd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gramStart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Караул (мемориальная комната, памяти Б.Н. Чичерина, остатки барской усадьбы и церкви) в которых приняло участие </w:t>
      </w:r>
      <w:r w:rsidR="009F4D58">
        <w:rPr>
          <w:rFonts w:ascii="Times New Roman" w:hAnsi="Times New Roman" w:cs="Times New Roman"/>
          <w:sz w:val="28"/>
          <w:szCs w:val="28"/>
          <w:lang w:val="ru-RU" w:eastAsia="ru-RU"/>
        </w:rPr>
        <w:t>52</w:t>
      </w: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детей, из которых </w:t>
      </w:r>
      <w:r w:rsidR="009F4D58">
        <w:rPr>
          <w:rFonts w:ascii="Times New Roman" w:hAnsi="Times New Roman" w:cs="Times New Roman"/>
          <w:sz w:val="28"/>
          <w:szCs w:val="28"/>
          <w:lang w:val="ru-RU" w:eastAsia="ru-RU"/>
        </w:rPr>
        <w:t>8</w:t>
      </w: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ПДН;</w:t>
      </w:r>
    </w:p>
    <w:p w:rsidR="00416210" w:rsidRPr="004F19AE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походов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5, с охватом 52</w:t>
      </w: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детей, из которых </w:t>
      </w:r>
      <w:r w:rsidR="009F4D58">
        <w:rPr>
          <w:rFonts w:ascii="Times New Roman" w:hAnsi="Times New Roman" w:cs="Times New Roman"/>
          <w:sz w:val="28"/>
          <w:szCs w:val="28"/>
          <w:lang w:val="ru-RU" w:eastAsia="ru-RU"/>
        </w:rPr>
        <w:t>10</w:t>
      </w: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ПДН. Все эти походы   с элементами социальной анимации:</w:t>
      </w:r>
    </w:p>
    <w:p w:rsidR="00416210" w:rsidRPr="004F19AE" w:rsidRDefault="00416210" w:rsidP="0041621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9AE">
        <w:rPr>
          <w:rFonts w:ascii="Times New Roman" w:hAnsi="Times New Roman" w:cs="Times New Roman"/>
          <w:sz w:val="28"/>
          <w:szCs w:val="28"/>
          <w:lang w:val="ru-RU"/>
        </w:rPr>
        <w:t xml:space="preserve">Маршрут р.п. </w:t>
      </w:r>
      <w:proofErr w:type="spellStart"/>
      <w:r w:rsidRPr="004F19AE">
        <w:rPr>
          <w:rFonts w:ascii="Times New Roman" w:hAnsi="Times New Roman" w:cs="Times New Roman"/>
          <w:sz w:val="28"/>
          <w:szCs w:val="28"/>
          <w:lang w:val="ru-RU"/>
        </w:rPr>
        <w:t>Инжавино</w:t>
      </w:r>
      <w:proofErr w:type="spellEnd"/>
      <w:r w:rsidRPr="004F19AE">
        <w:rPr>
          <w:rFonts w:ascii="Times New Roman" w:hAnsi="Times New Roman" w:cs="Times New Roman"/>
          <w:sz w:val="28"/>
          <w:szCs w:val="28"/>
          <w:lang w:val="ru-RU"/>
        </w:rPr>
        <w:t xml:space="preserve">. – с. </w:t>
      </w:r>
      <w:proofErr w:type="spellStart"/>
      <w:r w:rsidRPr="004F19AE">
        <w:rPr>
          <w:rFonts w:ascii="Times New Roman" w:hAnsi="Times New Roman" w:cs="Times New Roman"/>
          <w:sz w:val="28"/>
          <w:szCs w:val="28"/>
          <w:lang w:val="ru-RU"/>
        </w:rPr>
        <w:t>Криволучье</w:t>
      </w:r>
      <w:proofErr w:type="spellEnd"/>
      <w:r w:rsidRPr="004F19AE">
        <w:rPr>
          <w:rFonts w:ascii="Times New Roman" w:hAnsi="Times New Roman" w:cs="Times New Roman"/>
          <w:sz w:val="28"/>
          <w:szCs w:val="28"/>
          <w:lang w:val="ru-RU"/>
        </w:rPr>
        <w:t xml:space="preserve"> (Швейцария). </w:t>
      </w:r>
      <w:r w:rsidRPr="004F19A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F19AE">
        <w:rPr>
          <w:rFonts w:ascii="Times New Roman" w:hAnsi="Times New Roman" w:cs="Times New Roman"/>
          <w:sz w:val="28"/>
          <w:szCs w:val="28"/>
        </w:rPr>
        <w:t>рамках</w:t>
      </w:r>
      <w:proofErr w:type="spellEnd"/>
    </w:p>
    <w:p w:rsidR="00416210" w:rsidRPr="004F19AE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9AE">
        <w:rPr>
          <w:rFonts w:ascii="Times New Roman" w:hAnsi="Times New Roman" w:cs="Times New Roman"/>
          <w:sz w:val="28"/>
          <w:szCs w:val="28"/>
          <w:lang w:val="ru-RU"/>
        </w:rPr>
        <w:t xml:space="preserve">похода, ребята приняли участие в экологическом мероприятии: «Наша планета - Земля», в заключение которого участники провели акцию «Чистая зона отдыха», убрав берег, и часть лесного массива – излюбленного места отдыха </w:t>
      </w:r>
      <w:proofErr w:type="spellStart"/>
      <w:r w:rsidRPr="004F19AE">
        <w:rPr>
          <w:rFonts w:ascii="Times New Roman" w:hAnsi="Times New Roman" w:cs="Times New Roman"/>
          <w:sz w:val="28"/>
          <w:szCs w:val="28"/>
          <w:lang w:val="ru-RU"/>
        </w:rPr>
        <w:t>Инжавинцев</w:t>
      </w:r>
      <w:proofErr w:type="spellEnd"/>
      <w:r w:rsidRPr="004F19AE">
        <w:rPr>
          <w:rFonts w:ascii="Times New Roman" w:hAnsi="Times New Roman" w:cs="Times New Roman"/>
          <w:sz w:val="28"/>
          <w:szCs w:val="28"/>
          <w:lang w:val="ru-RU"/>
        </w:rPr>
        <w:t xml:space="preserve"> и приезжих отдыхающих.</w:t>
      </w:r>
    </w:p>
    <w:p w:rsidR="00416210" w:rsidRPr="004F19AE" w:rsidRDefault="00416210" w:rsidP="0041621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9AE">
        <w:rPr>
          <w:rFonts w:ascii="Times New Roman" w:hAnsi="Times New Roman" w:cs="Times New Roman"/>
          <w:sz w:val="28"/>
          <w:szCs w:val="28"/>
          <w:lang w:val="ru-RU"/>
        </w:rPr>
        <w:t xml:space="preserve">Маршрут р.п. </w:t>
      </w:r>
      <w:proofErr w:type="spellStart"/>
      <w:r w:rsidRPr="004F19AE">
        <w:rPr>
          <w:rFonts w:ascii="Times New Roman" w:hAnsi="Times New Roman" w:cs="Times New Roman"/>
          <w:sz w:val="28"/>
          <w:szCs w:val="28"/>
          <w:lang w:val="ru-RU"/>
        </w:rPr>
        <w:t>Инжавино</w:t>
      </w:r>
      <w:proofErr w:type="spellEnd"/>
      <w:r w:rsidRPr="004F19AE">
        <w:rPr>
          <w:rFonts w:ascii="Times New Roman" w:hAnsi="Times New Roman" w:cs="Times New Roman"/>
          <w:sz w:val="28"/>
          <w:szCs w:val="28"/>
          <w:lang w:val="ru-RU"/>
        </w:rPr>
        <w:t xml:space="preserve">. – с. </w:t>
      </w:r>
      <w:proofErr w:type="spellStart"/>
      <w:r w:rsidRPr="004F19AE">
        <w:rPr>
          <w:rFonts w:ascii="Times New Roman" w:hAnsi="Times New Roman" w:cs="Times New Roman"/>
          <w:sz w:val="28"/>
          <w:szCs w:val="28"/>
          <w:lang w:val="ru-RU"/>
        </w:rPr>
        <w:t>Паревка</w:t>
      </w:r>
      <w:proofErr w:type="spellEnd"/>
      <w:r w:rsidRPr="004F19AE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Pr="004F19A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F19AE">
        <w:rPr>
          <w:rFonts w:ascii="Times New Roman" w:hAnsi="Times New Roman" w:cs="Times New Roman"/>
          <w:sz w:val="28"/>
          <w:szCs w:val="28"/>
        </w:rPr>
        <w:t>рамках</w:t>
      </w:r>
      <w:proofErr w:type="spellEnd"/>
      <w:r w:rsidRPr="004F1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9AE">
        <w:rPr>
          <w:rFonts w:ascii="Times New Roman" w:hAnsi="Times New Roman" w:cs="Times New Roman"/>
          <w:sz w:val="28"/>
          <w:szCs w:val="28"/>
        </w:rPr>
        <w:t>похода</w:t>
      </w:r>
      <w:proofErr w:type="spellEnd"/>
      <w:r w:rsidRPr="004F19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19AE"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r w:rsidRPr="004F1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210" w:rsidRPr="004F19AE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9AE">
        <w:rPr>
          <w:rFonts w:ascii="Times New Roman" w:hAnsi="Times New Roman" w:cs="Times New Roman"/>
          <w:sz w:val="28"/>
          <w:szCs w:val="28"/>
          <w:lang w:val="ru-RU"/>
        </w:rPr>
        <w:t xml:space="preserve">Посетили школьный краеведческий музей, приняли участие в мероприятии «Поэты земли </w:t>
      </w:r>
      <w:proofErr w:type="spellStart"/>
      <w:r w:rsidRPr="004F19AE">
        <w:rPr>
          <w:rFonts w:ascii="Times New Roman" w:hAnsi="Times New Roman" w:cs="Times New Roman"/>
          <w:sz w:val="28"/>
          <w:szCs w:val="28"/>
          <w:lang w:val="ru-RU"/>
        </w:rPr>
        <w:t>Инжавинской</w:t>
      </w:r>
      <w:proofErr w:type="spellEnd"/>
      <w:r w:rsidRPr="004F19AE">
        <w:rPr>
          <w:rFonts w:ascii="Times New Roman" w:hAnsi="Times New Roman" w:cs="Times New Roman"/>
          <w:sz w:val="28"/>
          <w:szCs w:val="28"/>
          <w:lang w:val="ru-RU"/>
        </w:rPr>
        <w:t>», посетили Святой источник и навели порядок вокруг него.</w:t>
      </w:r>
    </w:p>
    <w:p w:rsidR="00416210" w:rsidRPr="004F19AE" w:rsidRDefault="00416210" w:rsidP="0041621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9AE">
        <w:rPr>
          <w:rFonts w:ascii="Times New Roman" w:hAnsi="Times New Roman" w:cs="Times New Roman"/>
          <w:sz w:val="28"/>
          <w:szCs w:val="28"/>
          <w:lang w:val="ru-RU"/>
        </w:rPr>
        <w:t>Маршрут: с .</w:t>
      </w:r>
      <w:proofErr w:type="spellStart"/>
      <w:r w:rsidRPr="004F19AE">
        <w:rPr>
          <w:rFonts w:ascii="Times New Roman" w:hAnsi="Times New Roman" w:cs="Times New Roman"/>
          <w:sz w:val="28"/>
          <w:szCs w:val="28"/>
          <w:lang w:val="ru-RU"/>
        </w:rPr>
        <w:t>Караваино</w:t>
      </w:r>
      <w:proofErr w:type="spellEnd"/>
      <w:r w:rsidRPr="004F19A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4F19AE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Pr="004F19AE">
        <w:rPr>
          <w:rFonts w:ascii="Times New Roman" w:hAnsi="Times New Roman" w:cs="Times New Roman"/>
          <w:sz w:val="28"/>
          <w:szCs w:val="28"/>
          <w:lang w:val="ru-RU"/>
        </w:rPr>
        <w:t>.Т</w:t>
      </w:r>
      <w:proofErr w:type="gramEnd"/>
      <w:r w:rsidRPr="004F19AE">
        <w:rPr>
          <w:rFonts w:ascii="Times New Roman" w:hAnsi="Times New Roman" w:cs="Times New Roman"/>
          <w:sz w:val="28"/>
          <w:szCs w:val="28"/>
          <w:lang w:val="ru-RU"/>
        </w:rPr>
        <w:t>рескино</w:t>
      </w:r>
      <w:proofErr w:type="spellEnd"/>
      <w:r w:rsidRPr="004F19AE">
        <w:rPr>
          <w:rFonts w:ascii="Times New Roman" w:hAnsi="Times New Roman" w:cs="Times New Roman"/>
          <w:sz w:val="28"/>
          <w:szCs w:val="28"/>
          <w:lang w:val="ru-RU"/>
        </w:rPr>
        <w:t xml:space="preserve"> – с. </w:t>
      </w:r>
      <w:proofErr w:type="spellStart"/>
      <w:r w:rsidRPr="004F19AE">
        <w:rPr>
          <w:rFonts w:ascii="Times New Roman" w:hAnsi="Times New Roman" w:cs="Times New Roman"/>
          <w:sz w:val="28"/>
          <w:szCs w:val="28"/>
          <w:lang w:val="ru-RU"/>
        </w:rPr>
        <w:t>Караваино</w:t>
      </w:r>
      <w:proofErr w:type="spellEnd"/>
      <w:r w:rsidRPr="004F19A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F19A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F19AE">
        <w:rPr>
          <w:rFonts w:ascii="Times New Roman" w:hAnsi="Times New Roman" w:cs="Times New Roman"/>
          <w:sz w:val="28"/>
          <w:szCs w:val="28"/>
        </w:rPr>
        <w:t>рамках</w:t>
      </w:r>
      <w:proofErr w:type="spellEnd"/>
      <w:r w:rsidRPr="004F1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9AE">
        <w:rPr>
          <w:rFonts w:ascii="Times New Roman" w:hAnsi="Times New Roman" w:cs="Times New Roman"/>
          <w:sz w:val="28"/>
          <w:szCs w:val="28"/>
        </w:rPr>
        <w:t>похода</w:t>
      </w:r>
      <w:proofErr w:type="spellEnd"/>
    </w:p>
    <w:p w:rsidR="00416210" w:rsidRPr="004F19AE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F19AE">
        <w:rPr>
          <w:rFonts w:ascii="Times New Roman" w:hAnsi="Times New Roman" w:cs="Times New Roman"/>
          <w:sz w:val="28"/>
          <w:szCs w:val="28"/>
          <w:lang w:val="ru-RU"/>
        </w:rPr>
        <w:t>дети посетили</w:t>
      </w: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F19AE">
        <w:rPr>
          <w:rFonts w:ascii="Times New Roman" w:hAnsi="Times New Roman" w:cs="Times New Roman"/>
          <w:sz w:val="28"/>
          <w:szCs w:val="28"/>
          <w:lang w:val="ru-RU"/>
        </w:rPr>
        <w:t>шк</w:t>
      </w:r>
      <w:r w:rsidR="0073031B">
        <w:rPr>
          <w:rFonts w:ascii="Times New Roman" w:hAnsi="Times New Roman" w:cs="Times New Roman"/>
          <w:sz w:val="28"/>
          <w:szCs w:val="28"/>
          <w:lang w:val="ru-RU"/>
        </w:rPr>
        <w:t xml:space="preserve">ольный краеведческий музей в </w:t>
      </w:r>
      <w:proofErr w:type="spellStart"/>
      <w:r w:rsidR="0073031B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="007303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19AE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Pr="004F19AE">
        <w:rPr>
          <w:rFonts w:ascii="Times New Roman" w:hAnsi="Times New Roman" w:cs="Times New Roman"/>
          <w:sz w:val="28"/>
          <w:szCs w:val="28"/>
          <w:lang w:val="ru-RU"/>
        </w:rPr>
        <w:t>рескино</w:t>
      </w:r>
      <w:proofErr w:type="spellEnd"/>
      <w:r w:rsidRPr="004F19AE">
        <w:rPr>
          <w:rFonts w:ascii="Times New Roman" w:hAnsi="Times New Roman" w:cs="Times New Roman"/>
          <w:sz w:val="28"/>
          <w:szCs w:val="28"/>
          <w:lang w:val="ru-RU"/>
        </w:rPr>
        <w:t xml:space="preserve">, где его руководитель Минаева Т.В. провела театрализованную экскурсию «По страницам истории села». Ребята приняли участие в трудовом десанте по уборки </w:t>
      </w:r>
      <w:proofErr w:type="gramStart"/>
      <w:r w:rsidRPr="004F19AE">
        <w:rPr>
          <w:rFonts w:ascii="Times New Roman" w:hAnsi="Times New Roman" w:cs="Times New Roman"/>
          <w:sz w:val="28"/>
          <w:szCs w:val="28"/>
          <w:lang w:val="ru-RU"/>
        </w:rPr>
        <w:t>памятников участников</w:t>
      </w:r>
      <w:proofErr w:type="gramEnd"/>
      <w:r w:rsidRPr="004F19AE">
        <w:rPr>
          <w:rFonts w:ascii="Times New Roman" w:hAnsi="Times New Roman" w:cs="Times New Roman"/>
          <w:sz w:val="28"/>
          <w:szCs w:val="28"/>
          <w:lang w:val="ru-RU"/>
        </w:rPr>
        <w:t xml:space="preserve"> гражданской войны и великой отечественной. </w:t>
      </w:r>
    </w:p>
    <w:p w:rsidR="00416210" w:rsidRPr="004F19AE" w:rsidRDefault="00416210" w:rsidP="00416210">
      <w:pPr>
        <w:widowControl/>
        <w:numPr>
          <w:ilvl w:val="0"/>
          <w:numId w:val="2"/>
        </w:numPr>
        <w:tabs>
          <w:tab w:val="clear" w:pos="765"/>
          <w:tab w:val="num" w:pos="0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9AE">
        <w:rPr>
          <w:rFonts w:ascii="Times New Roman" w:hAnsi="Times New Roman" w:cs="Times New Roman"/>
          <w:sz w:val="28"/>
          <w:szCs w:val="28"/>
          <w:lang w:val="ru-RU"/>
        </w:rPr>
        <w:t xml:space="preserve">Маршрут: </w:t>
      </w:r>
      <w:proofErr w:type="spellStart"/>
      <w:r w:rsidRPr="004F19AE">
        <w:rPr>
          <w:rFonts w:ascii="Times New Roman" w:hAnsi="Times New Roman" w:cs="Times New Roman"/>
          <w:sz w:val="28"/>
          <w:szCs w:val="28"/>
          <w:lang w:val="ru-RU"/>
        </w:rPr>
        <w:t>р.п</w:t>
      </w:r>
      <w:proofErr w:type="gramStart"/>
      <w:r w:rsidRPr="004F19AE">
        <w:rPr>
          <w:rFonts w:ascii="Times New Roman" w:hAnsi="Times New Roman" w:cs="Times New Roman"/>
          <w:sz w:val="28"/>
          <w:szCs w:val="28"/>
          <w:lang w:val="ru-RU"/>
        </w:rPr>
        <w:t>.И</w:t>
      </w:r>
      <w:proofErr w:type="gramEnd"/>
      <w:r w:rsidRPr="004F19AE">
        <w:rPr>
          <w:rFonts w:ascii="Times New Roman" w:hAnsi="Times New Roman" w:cs="Times New Roman"/>
          <w:sz w:val="28"/>
          <w:szCs w:val="28"/>
          <w:lang w:val="ru-RU"/>
        </w:rPr>
        <w:t>нжавино</w:t>
      </w:r>
      <w:proofErr w:type="spellEnd"/>
      <w:r w:rsidRPr="004F19AE">
        <w:rPr>
          <w:rFonts w:ascii="Times New Roman" w:hAnsi="Times New Roman" w:cs="Times New Roman"/>
          <w:sz w:val="28"/>
          <w:szCs w:val="28"/>
          <w:lang w:val="ru-RU"/>
        </w:rPr>
        <w:t xml:space="preserve"> –  </w:t>
      </w:r>
      <w:proofErr w:type="spellStart"/>
      <w:r w:rsidRPr="004F19AE">
        <w:rPr>
          <w:rFonts w:ascii="Times New Roman" w:hAnsi="Times New Roman" w:cs="Times New Roman"/>
          <w:sz w:val="28"/>
          <w:szCs w:val="28"/>
          <w:lang w:val="ru-RU"/>
        </w:rPr>
        <w:t>с.Карандеевка</w:t>
      </w:r>
      <w:proofErr w:type="spellEnd"/>
      <w:r w:rsidRPr="004F19AE">
        <w:rPr>
          <w:rFonts w:ascii="Times New Roman" w:hAnsi="Times New Roman" w:cs="Times New Roman"/>
          <w:sz w:val="28"/>
          <w:szCs w:val="28"/>
          <w:lang w:val="ru-RU"/>
        </w:rPr>
        <w:t xml:space="preserve"> (берег р. Ворона). В рамках похода ребята приняли  участие в трудовой акции «Чистый берег», убрали берег р. Вороны на протяжении 2 км. </w:t>
      </w:r>
      <w:r w:rsidRPr="004F19A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16210" w:rsidRPr="004F19AE" w:rsidRDefault="00416210" w:rsidP="00416210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Элементы технологии «Событийный туризм и социальная анимация» реализуются не только на базе МОП, но и в других образовательных учреждениях района, например в </w:t>
      </w:r>
      <w:proofErr w:type="spellStart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Караваинской</w:t>
      </w:r>
      <w:proofErr w:type="spellEnd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Карай – </w:t>
      </w:r>
      <w:proofErr w:type="spellStart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Салтыковской</w:t>
      </w:r>
      <w:proofErr w:type="spellEnd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Инжавинской</w:t>
      </w:r>
      <w:proofErr w:type="spellEnd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Кулевчинской</w:t>
      </w:r>
      <w:proofErr w:type="spellEnd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школах в </w:t>
      </w:r>
      <w:proofErr w:type="spellStart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Инжавинской</w:t>
      </w:r>
      <w:proofErr w:type="spellEnd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школе – интернате. Так же элементы технологии используются во время проведения нашим учреждением районных массовых мероприятий и во время районных праздников, например 9 мая несовершеннолетние принимали активное </w:t>
      </w: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участие в театрализованном представлении на площади, и во время  праздника, посвящённого Дню защитника Отечества и т.д.</w:t>
      </w:r>
    </w:p>
    <w:p w:rsidR="00416210" w:rsidRPr="004F19AE" w:rsidRDefault="00416210" w:rsidP="00416210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Численность детей, так или иначе, охваченных данной технологией достигае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 – 1300</w:t>
      </w: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охват несовершеннолетних, состоящих на учёте  в ПДН/ВШ/в организациях профессионального образования соответственно  (охват детей складывается из численности участников каждого мероприятия). Для внедрения технологии привлечено 12 различных специалистов: педагогов, работников культуры. </w:t>
      </w:r>
    </w:p>
    <w:p w:rsidR="00416210" w:rsidRDefault="00416210" w:rsidP="00416210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рамках Программы, за отчётный период проведено  </w:t>
      </w:r>
      <w:r w:rsidR="009F4D58">
        <w:rPr>
          <w:rFonts w:ascii="Times New Roman" w:hAnsi="Times New Roman" w:cs="Times New Roman"/>
          <w:sz w:val="28"/>
          <w:szCs w:val="28"/>
          <w:lang w:val="ru-RU" w:eastAsia="ru-RU"/>
        </w:rPr>
        <w:t>21</w:t>
      </w: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</w:t>
      </w:r>
      <w:r w:rsidR="009F4D58">
        <w:rPr>
          <w:rFonts w:ascii="Times New Roman" w:hAnsi="Times New Roman" w:cs="Times New Roman"/>
          <w:sz w:val="28"/>
          <w:szCs w:val="28"/>
          <w:lang w:val="ru-RU" w:eastAsia="ru-RU"/>
        </w:rPr>
        <w:t>ое</w:t>
      </w: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мероприяти</w:t>
      </w:r>
      <w:r w:rsidR="009F4D58"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 </w:t>
      </w:r>
    </w:p>
    <w:p w:rsidR="00416210" w:rsidRDefault="00416210" w:rsidP="00416210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-конкурс-выставка художественного творчества детей «Рождественская сказка»;</w:t>
      </w:r>
    </w:p>
    <w:p w:rsidR="00416210" w:rsidRDefault="00416210" w:rsidP="00416210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-конкурс новогодней игрушки «Новогодний калейдоскоп»; </w:t>
      </w:r>
    </w:p>
    <w:p w:rsidR="00416210" w:rsidRDefault="00416210" w:rsidP="00416210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-конкурс  изобразительного искусства и декоративно-прикладного творчества «Палитра ремёсел»;</w:t>
      </w:r>
    </w:p>
    <w:p w:rsidR="00416210" w:rsidRDefault="00416210" w:rsidP="00416210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конкурс юных фотолюбителей «Юность России»;</w:t>
      </w:r>
    </w:p>
    <w:p w:rsidR="00416210" w:rsidRDefault="00416210" w:rsidP="00416210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фольклорный конкурс «Живая традиция»;</w:t>
      </w:r>
    </w:p>
    <w:p w:rsidR="00416210" w:rsidRDefault="00416210" w:rsidP="00416210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фотоконкурс «Моя история в фотографиях»;</w:t>
      </w:r>
    </w:p>
    <w:p w:rsidR="00416210" w:rsidRDefault="00416210" w:rsidP="00416210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-конкурс одарённых детей «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Инжавинские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искорки»;</w:t>
      </w:r>
    </w:p>
    <w:p w:rsidR="00416210" w:rsidRDefault="00416210" w:rsidP="00416210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-конкурс «Во славу Победе»;</w:t>
      </w:r>
    </w:p>
    <w:p w:rsidR="009F4D58" w:rsidRDefault="009F4D58" w:rsidP="00416210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-выставка детского творчества «Мир моих увлечений»;</w:t>
      </w:r>
    </w:p>
    <w:p w:rsidR="00416210" w:rsidRDefault="00416210" w:rsidP="00416210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-конкурс-выставка «Пасха Красная»;</w:t>
      </w:r>
    </w:p>
    <w:p w:rsidR="009F4D58" w:rsidRDefault="009F4D58" w:rsidP="00416210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-мероприятия «Лето -2018»;</w:t>
      </w:r>
    </w:p>
    <w:p w:rsidR="009F4D58" w:rsidRDefault="00416210" w:rsidP="00416210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-соревнования по практической стрельбе «Снайпер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>нжавинский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16210" w:rsidRDefault="00416210" w:rsidP="009F4D58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рубеж»;</w:t>
      </w:r>
    </w:p>
    <w:p w:rsidR="009F4D58" w:rsidRDefault="009F4D58" w:rsidP="009F4D58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соревновния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«Турист года 2018»</w:t>
      </w:r>
    </w:p>
    <w:p w:rsidR="009F4D58" w:rsidRDefault="009F4D58" w:rsidP="009F4D58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-соревнования «Приз Главы»;</w:t>
      </w:r>
    </w:p>
    <w:p w:rsidR="00416210" w:rsidRDefault="00416210" w:rsidP="009F4D58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 w:rsidRPr="005D691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районно-туристический слёт в память Николая Дудкина;</w:t>
      </w:r>
    </w:p>
    <w:p w:rsidR="00416210" w:rsidRDefault="00416210" w:rsidP="00416210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районно-массовые спортивные соревнования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ориентированияю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«Зюйд-Вест»;</w:t>
      </w:r>
    </w:p>
    <w:p w:rsidR="00416210" w:rsidRDefault="00416210" w:rsidP="00416210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-конкурс- выставка художественного творчества «Краски творчества за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здоров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образ жизни»;</w:t>
      </w:r>
    </w:p>
    <w:p w:rsidR="00416210" w:rsidRDefault="00416210" w:rsidP="00416210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-конкурс приуроченный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Всемирному дню борьбы со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СПИДом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«ВИЧ/СПИД. Сохрани себя и своё будущее»</w:t>
      </w:r>
    </w:p>
    <w:p w:rsidR="00416210" w:rsidRPr="005D691A" w:rsidRDefault="00416210" w:rsidP="00416210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IX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муниципальный конкурс одарённых детей «Звездопад талантов».</w:t>
      </w:r>
    </w:p>
    <w:p w:rsidR="00416210" w:rsidRPr="004F19AE" w:rsidRDefault="00416210" w:rsidP="0041621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и два областных мероприятия:</w:t>
      </w:r>
    </w:p>
    <w:p w:rsidR="00416210" w:rsidRPr="004F19AE" w:rsidRDefault="00416210" w:rsidP="0041621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военно</w:t>
      </w:r>
      <w:proofErr w:type="spellEnd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патриотическая игра «Славянка»;</w:t>
      </w:r>
    </w:p>
    <w:p w:rsidR="00416210" w:rsidRDefault="00416210" w:rsidP="0041621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конкурс </w:t>
      </w:r>
      <w:proofErr w:type="spellStart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военно</w:t>
      </w:r>
      <w:proofErr w:type="spellEnd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патриотической песни памяти Е. </w:t>
      </w:r>
      <w:proofErr w:type="spellStart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Бонарёва</w:t>
      </w:r>
      <w:proofErr w:type="spellEnd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416210" w:rsidRPr="004F19AE" w:rsidRDefault="00416210" w:rsidP="00416210">
      <w:pPr>
        <w:tabs>
          <w:tab w:val="left" w:pos="2880"/>
        </w:tabs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с охватом около – 500 человек, из которых 1</w:t>
      </w:r>
      <w:r w:rsidR="006640DC">
        <w:rPr>
          <w:rFonts w:ascii="Times New Roman" w:hAnsi="Times New Roman" w:cs="Times New Roman"/>
          <w:sz w:val="28"/>
          <w:szCs w:val="28"/>
          <w:lang w:val="ru-RU" w:eastAsia="ru-RU"/>
        </w:rPr>
        <w:t>0</w:t>
      </w: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ПДН.</w:t>
      </w:r>
    </w:p>
    <w:p w:rsidR="00416210" w:rsidRPr="004F19AE" w:rsidRDefault="00416210" w:rsidP="00416210">
      <w:pPr>
        <w:tabs>
          <w:tab w:val="left" w:pos="2880"/>
        </w:tabs>
        <w:jc w:val="both"/>
        <w:rPr>
          <w:rFonts w:ascii="Times New Roman" w:hAnsi="Times New Roman" w:cs="Times New Roman"/>
          <w:color w:val="993300"/>
          <w:sz w:val="28"/>
          <w:szCs w:val="28"/>
          <w:lang w:val="ru-RU" w:eastAsia="ru-RU"/>
        </w:rPr>
      </w:pPr>
    </w:p>
    <w:p w:rsidR="00416210" w:rsidRPr="004F19AE" w:rsidRDefault="00416210" w:rsidP="00416210">
      <w:pPr>
        <w:suppressAutoHyphens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F19A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 xml:space="preserve"> </w:t>
      </w: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результате освоения детьми </w:t>
      </w:r>
      <w:proofErr w:type="spellStart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общеразвивающих</w:t>
      </w:r>
      <w:proofErr w:type="spellEnd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программ дополнительного образования и участия во внеурочной деятельности зафиксированы следующие результаты:</w:t>
      </w:r>
    </w:p>
    <w:p w:rsidR="00416210" w:rsidRPr="004F19AE" w:rsidRDefault="00416210" w:rsidP="00416210">
      <w:pPr>
        <w:widowControl/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у детей расширился кругозор, знания об окружающем мире;</w:t>
      </w:r>
    </w:p>
    <w:p w:rsidR="00416210" w:rsidRPr="004F19AE" w:rsidRDefault="00416210" w:rsidP="00416210">
      <w:pPr>
        <w:widowControl/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дети приобретают конкретные умения и навыки </w:t>
      </w:r>
      <w:proofErr w:type="spellStart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самообеспечения</w:t>
      </w:r>
      <w:proofErr w:type="spellEnd"/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, практической деятельности в жизненных ситуациях;</w:t>
      </w:r>
    </w:p>
    <w:p w:rsidR="00416210" w:rsidRPr="004F19AE" w:rsidRDefault="00416210" w:rsidP="00416210">
      <w:pPr>
        <w:widowControl/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дети   стали более рационально использоваться свободное время, они стали более активно принимать участие в муниципальных и внутриучрежденческих мероприятиях;</w:t>
      </w:r>
    </w:p>
    <w:p w:rsidR="00416210" w:rsidRPr="004F19AE" w:rsidRDefault="00416210" w:rsidP="00416210">
      <w:pPr>
        <w:widowControl/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подростки постепенно приобщаются к здоровому образу жизни;</w:t>
      </w:r>
    </w:p>
    <w:p w:rsidR="00416210" w:rsidRPr="004F19AE" w:rsidRDefault="00416210" w:rsidP="00416210">
      <w:pPr>
        <w:widowControl/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F19AE">
        <w:rPr>
          <w:rFonts w:ascii="Times New Roman" w:hAnsi="Times New Roman" w:cs="Times New Roman"/>
          <w:sz w:val="28"/>
          <w:szCs w:val="28"/>
          <w:lang w:val="ru-RU" w:eastAsia="ru-RU"/>
        </w:rPr>
        <w:t>повысилась социально – психологическая готовность детей группы риска.</w:t>
      </w:r>
    </w:p>
    <w:p w:rsidR="00416210" w:rsidRPr="004F19AE" w:rsidRDefault="00416210" w:rsidP="00416210">
      <w:pPr>
        <w:widowControl/>
        <w:tabs>
          <w:tab w:val="left" w:pos="720"/>
        </w:tabs>
        <w:suppressAutoHyphens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16210" w:rsidRDefault="00416210" w:rsidP="00416210">
      <w:pPr>
        <w:widowControl/>
        <w:tabs>
          <w:tab w:val="left" w:pos="2880"/>
        </w:tabs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 w:eastAsia="zh-CN" w:bidi="ar-SA"/>
        </w:rPr>
      </w:pPr>
      <w:r w:rsidRPr="005F570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zh-CN" w:bidi="ar-SA"/>
        </w:rPr>
        <w:t>1</w:t>
      </w:r>
      <w:r w:rsidRPr="005F5703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 w:eastAsia="zh-CN" w:bidi="ar-SA"/>
        </w:rPr>
        <w:t xml:space="preserve">.2. Сравнение запланированной деятельности с фактическими результатами, достигнутыми в отчётный период. </w:t>
      </w:r>
    </w:p>
    <w:p w:rsidR="00416210" w:rsidRPr="00E6618C" w:rsidRDefault="00416210" w:rsidP="00416210">
      <w:pPr>
        <w:suppressAutoHyphens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618C">
        <w:rPr>
          <w:rFonts w:ascii="Times New Roman" w:hAnsi="Times New Roman" w:cs="Times New Roman"/>
          <w:sz w:val="28"/>
          <w:szCs w:val="28"/>
          <w:lang w:val="ru-RU" w:eastAsia="ru-RU"/>
        </w:rPr>
        <w:t>Сравнивая фактическую деятельность с запланированной на отчётный период можно отметить положительный аспект выполнения по всем направлениям работы:</w:t>
      </w:r>
    </w:p>
    <w:p w:rsidR="00416210" w:rsidRPr="00E6618C" w:rsidRDefault="00416210" w:rsidP="0041621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61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Создание базы данных о несовершеннолетних, находящихся </w:t>
      </w:r>
      <w:proofErr w:type="gramStart"/>
      <w:r w:rsidRPr="00E6618C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proofErr w:type="gramEnd"/>
    </w:p>
    <w:p w:rsidR="00416210" w:rsidRPr="00E6618C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E6618C">
        <w:rPr>
          <w:rFonts w:ascii="Times New Roman" w:hAnsi="Times New Roman" w:cs="Times New Roman"/>
          <w:sz w:val="28"/>
          <w:szCs w:val="28"/>
          <w:lang w:val="ru-RU" w:eastAsia="ru-RU"/>
        </w:rPr>
        <w:t>конфликте</w:t>
      </w:r>
      <w:proofErr w:type="gramEnd"/>
      <w:r w:rsidRPr="00E661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 законом и группы социального риска – 100%.</w:t>
      </w:r>
    </w:p>
    <w:p w:rsidR="00416210" w:rsidRPr="00E6618C" w:rsidRDefault="00416210" w:rsidP="0041621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E6618C">
        <w:rPr>
          <w:rFonts w:ascii="Times New Roman" w:hAnsi="Times New Roman" w:cs="Times New Roman"/>
          <w:bCs/>
          <w:sz w:val="28"/>
          <w:szCs w:val="28"/>
          <w:lang w:val="ru-RU" w:eastAsia="ru-RU"/>
        </w:rPr>
        <w:t>93,% несовершеннолетних, состоящих на учёте  в ПДН,</w:t>
      </w:r>
    </w:p>
    <w:p w:rsidR="00416210" w:rsidRPr="00E6618C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E6618C">
        <w:rPr>
          <w:rFonts w:ascii="Times New Roman" w:hAnsi="Times New Roman" w:cs="Times New Roman"/>
          <w:bCs/>
          <w:sz w:val="28"/>
          <w:szCs w:val="28"/>
          <w:lang w:val="ru-RU" w:eastAsia="ru-RU"/>
        </w:rPr>
        <w:t>внутришкольном</w:t>
      </w:r>
      <w:proofErr w:type="spellEnd"/>
      <w:r w:rsidRPr="00E6618C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gramStart"/>
      <w:r w:rsidRPr="00E6618C">
        <w:rPr>
          <w:rFonts w:ascii="Times New Roman" w:hAnsi="Times New Roman" w:cs="Times New Roman"/>
          <w:bCs/>
          <w:sz w:val="28"/>
          <w:szCs w:val="28"/>
          <w:lang w:val="ru-RU" w:eastAsia="ru-RU"/>
        </w:rPr>
        <w:t>учёте</w:t>
      </w:r>
      <w:proofErr w:type="gramEnd"/>
      <w:r w:rsidRPr="00E6618C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и учёте в профессиональных образовательных организациях вовлечены в мероприятия опорной муниципальной площадки, что примерно на том же  уровне по сравнению с 01.01.201</w:t>
      </w:r>
      <w:r w:rsidR="006640DC">
        <w:rPr>
          <w:rFonts w:ascii="Times New Roman" w:hAnsi="Times New Roman" w:cs="Times New Roman"/>
          <w:bCs/>
          <w:sz w:val="28"/>
          <w:szCs w:val="28"/>
          <w:lang w:val="ru-RU" w:eastAsia="ru-RU"/>
        </w:rPr>
        <w:t>8</w:t>
      </w:r>
      <w:r w:rsidRPr="00E6618C">
        <w:rPr>
          <w:rFonts w:ascii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416210" w:rsidRPr="00E6618C" w:rsidRDefault="00416210" w:rsidP="0041621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E6618C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95% несовершеннолетних, стоящих на учёте в ПДН </w:t>
      </w:r>
      <w:proofErr w:type="gramStart"/>
      <w:r w:rsidRPr="00E6618C">
        <w:rPr>
          <w:rFonts w:ascii="Times New Roman" w:hAnsi="Times New Roman" w:cs="Times New Roman"/>
          <w:bCs/>
          <w:sz w:val="28"/>
          <w:szCs w:val="28"/>
          <w:lang w:val="ru-RU" w:eastAsia="ru-RU"/>
        </w:rPr>
        <w:t>охвачены</w:t>
      </w:r>
      <w:proofErr w:type="gramEnd"/>
    </w:p>
    <w:p w:rsidR="00416210" w:rsidRPr="00E6618C" w:rsidRDefault="00416210" w:rsidP="0041621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E6618C">
        <w:rPr>
          <w:rFonts w:ascii="Times New Roman" w:hAnsi="Times New Roman" w:cs="Times New Roman"/>
          <w:bCs/>
          <w:sz w:val="28"/>
          <w:szCs w:val="28"/>
          <w:lang w:eastAsia="ru-RU"/>
        </w:rPr>
        <w:t>дополнительным</w:t>
      </w:r>
      <w:proofErr w:type="spellEnd"/>
      <w:proofErr w:type="gramEnd"/>
      <w:r w:rsidRPr="00E661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618C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образованием</w:t>
      </w:r>
      <w:proofErr w:type="spellEnd"/>
      <w:r w:rsidRPr="00E661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618C">
        <w:rPr>
          <w:rFonts w:ascii="Times New Roman" w:hAnsi="Times New Roman" w:cs="Times New Roman"/>
          <w:bCs/>
          <w:sz w:val="28"/>
          <w:szCs w:val="28"/>
          <w:lang w:eastAsia="ru-RU"/>
        </w:rPr>
        <w:t>различного</w:t>
      </w:r>
      <w:proofErr w:type="spellEnd"/>
      <w:r w:rsidRPr="00E661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618C">
        <w:rPr>
          <w:rFonts w:ascii="Times New Roman" w:hAnsi="Times New Roman" w:cs="Times New Roman"/>
          <w:bCs/>
          <w:sz w:val="28"/>
          <w:szCs w:val="28"/>
          <w:lang w:eastAsia="ru-RU"/>
        </w:rPr>
        <w:t>направления</w:t>
      </w:r>
      <w:proofErr w:type="spellEnd"/>
      <w:r w:rsidRPr="00E6618C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416210" w:rsidRPr="00E6618C" w:rsidRDefault="00416210" w:rsidP="0041621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618C">
        <w:rPr>
          <w:rFonts w:ascii="Times New Roman" w:hAnsi="Times New Roman" w:cs="Times New Roman"/>
          <w:sz w:val="28"/>
          <w:szCs w:val="28"/>
          <w:lang w:val="ru-RU" w:eastAsia="ru-RU"/>
        </w:rPr>
        <w:t>Работа по организаци</w:t>
      </w:r>
      <w:r w:rsidR="00325230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Pr="00E661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содержательного досуга также выполнена</w:t>
      </w:r>
    </w:p>
    <w:p w:rsidR="00416210" w:rsidRPr="00E6618C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61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полностью. Проведены в срок все запланированные мероприятия, </w:t>
      </w:r>
      <w:proofErr w:type="gramStart"/>
      <w:r w:rsidRPr="00E6618C">
        <w:rPr>
          <w:rFonts w:ascii="Times New Roman" w:hAnsi="Times New Roman" w:cs="Times New Roman"/>
          <w:sz w:val="28"/>
          <w:szCs w:val="28"/>
          <w:lang w:val="ru-RU" w:eastAsia="ru-RU"/>
        </w:rPr>
        <w:t>из</w:t>
      </w:r>
      <w:proofErr w:type="gramEnd"/>
    </w:p>
    <w:p w:rsidR="00416210" w:rsidRPr="00E6618C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661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которых на базе МОП 53, с охватом </w:t>
      </w:r>
      <w:r w:rsidRPr="00E6618C">
        <w:rPr>
          <w:rFonts w:ascii="Times New Roman" w:hAnsi="Times New Roman" w:cs="Times New Roman"/>
          <w:sz w:val="28"/>
          <w:szCs w:val="28"/>
          <w:lang w:val="ru-RU"/>
        </w:rPr>
        <w:t>1030/150 (всего/ПДН), из которых</w:t>
      </w:r>
      <w:r w:rsidR="006640DC">
        <w:rPr>
          <w:rFonts w:ascii="Times New Roman" w:hAnsi="Times New Roman" w:cs="Times New Roman"/>
          <w:sz w:val="28"/>
          <w:szCs w:val="28"/>
          <w:lang w:val="ru-RU"/>
        </w:rPr>
        <w:t xml:space="preserve"> 21</w:t>
      </w:r>
      <w:r w:rsidRPr="00E6618C">
        <w:rPr>
          <w:rFonts w:ascii="Times New Roman" w:hAnsi="Times New Roman" w:cs="Times New Roman"/>
          <w:sz w:val="28"/>
          <w:szCs w:val="28"/>
          <w:lang w:val="ru-RU"/>
        </w:rPr>
        <w:t xml:space="preserve"> – массовые (муниципальные) с охватом около 800 подростков, из них более 40 ПДН. </w:t>
      </w:r>
      <w:proofErr w:type="gramEnd"/>
    </w:p>
    <w:p w:rsidR="00416210" w:rsidRPr="00E6618C" w:rsidRDefault="00416210" w:rsidP="0041621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618C">
        <w:rPr>
          <w:rFonts w:ascii="Times New Roman" w:hAnsi="Times New Roman" w:cs="Times New Roman"/>
          <w:sz w:val="28"/>
          <w:szCs w:val="28"/>
          <w:lang w:val="ru-RU" w:eastAsia="ru-RU"/>
        </w:rPr>
        <w:t>В соответствии с планом работы действовала родительская школа,</w:t>
      </w:r>
    </w:p>
    <w:p w:rsidR="00416210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661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проводились семинары по обучению специалистов технологиям работы с детьми группы риска; но недостаточно активно проводились консультации </w:t>
      </w:r>
      <w:proofErr w:type="gramStart"/>
      <w:r w:rsidRPr="00E6618C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E661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E6618C">
        <w:rPr>
          <w:rFonts w:ascii="Times New Roman" w:hAnsi="Times New Roman" w:cs="Times New Roman"/>
          <w:sz w:val="28"/>
          <w:szCs w:val="28"/>
          <w:lang w:val="ru-RU" w:eastAsia="ru-RU"/>
        </w:rPr>
        <w:t>родителям</w:t>
      </w:r>
      <w:proofErr w:type="gramEnd"/>
      <w:r w:rsidRPr="00E661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детей группы риска.</w:t>
      </w:r>
    </w:p>
    <w:p w:rsidR="00416210" w:rsidRPr="00E6618C" w:rsidRDefault="00416210" w:rsidP="00416210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E6618C">
        <w:rPr>
          <w:rFonts w:ascii="Times New Roman CYR" w:hAnsi="Times New Roman CYR" w:cs="Times New Roman CYR"/>
          <w:sz w:val="28"/>
          <w:szCs w:val="28"/>
          <w:lang w:val="ru-RU" w:eastAsia="ru-RU"/>
        </w:rPr>
        <w:t>В работе с детьми интегрированной группы успешно реализовывалась</w:t>
      </w:r>
    </w:p>
    <w:p w:rsidR="00416210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E6618C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технология «Событийный туризм с элементами анимации». Данная технология успешно реализуется и в других образовательных учреждениях района (указано выше). </w:t>
      </w:r>
      <w:r w:rsidRPr="0011106E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Охват детей данной технологии около – </w:t>
      </w: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t>13</w:t>
      </w:r>
      <w:r w:rsidRPr="0011106E">
        <w:rPr>
          <w:rFonts w:ascii="Times New Roman CYR" w:hAnsi="Times New Roman CYR" w:cs="Times New Roman CYR"/>
          <w:sz w:val="28"/>
          <w:szCs w:val="28"/>
          <w:lang w:val="ru-RU" w:eastAsia="ru-RU"/>
        </w:rPr>
        <w:t>00, что выше запланированного уровня.</w:t>
      </w:r>
    </w:p>
    <w:p w:rsidR="00F139FA" w:rsidRDefault="00F139FA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>
        <w:rPr>
          <w:rFonts w:ascii="Times New Roman CYR" w:hAnsi="Times New Roman CYR" w:cs="Times New Roman CYR"/>
          <w:sz w:val="28"/>
          <w:szCs w:val="28"/>
          <w:lang w:val="ru-RU" w:eastAsia="ru-RU"/>
        </w:rPr>
        <w:lastRenderedPageBreak/>
        <w:tab/>
        <w:t xml:space="preserve">Анализ эффективности реализации программы за отчётный период по установленным в программе показателям, показывает уменьшение численности несовершеннолетних, состоящих на учёте в ПДН ОВД. На учёте в ПДН на </w:t>
      </w:r>
      <w:r w:rsidR="007145FE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1.12.18 состоит -14 подростков, что на 7 человек меньше, по сравнению с началом 2018 </w:t>
      </w:r>
      <w:proofErr w:type="gramStart"/>
      <w:r w:rsidR="007145FE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( </w:t>
      </w:r>
      <w:proofErr w:type="gramEnd"/>
      <w:r w:rsidR="007145FE">
        <w:rPr>
          <w:rFonts w:ascii="Times New Roman CYR" w:hAnsi="Times New Roman CYR" w:cs="Times New Roman CYR"/>
          <w:sz w:val="28"/>
          <w:szCs w:val="28"/>
          <w:lang w:val="ru-RU" w:eastAsia="ru-RU"/>
        </w:rPr>
        <w:t>21).</w:t>
      </w:r>
    </w:p>
    <w:p w:rsidR="00416210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</w:p>
    <w:p w:rsidR="00416210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</w:p>
    <w:p w:rsidR="00416210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</w:p>
    <w:p w:rsidR="00416210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</w:p>
    <w:p w:rsidR="0073031B" w:rsidRDefault="0073031B" w:rsidP="00416210">
      <w:pPr>
        <w:tabs>
          <w:tab w:val="left" w:pos="2880"/>
        </w:tabs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ИО д</w:t>
      </w:r>
      <w:r w:rsidR="00416210" w:rsidRPr="00850492">
        <w:rPr>
          <w:rFonts w:ascii="Times New Roman" w:hAnsi="Times New Roman" w:cs="Times New Roman"/>
          <w:bCs/>
          <w:sz w:val="28"/>
          <w:szCs w:val="28"/>
          <w:lang w:val="ru-RU"/>
        </w:rPr>
        <w:t>иректор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="00416210" w:rsidRPr="0085049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МБОУ ДО «</w:t>
      </w:r>
      <w:proofErr w:type="spellStart"/>
      <w:r w:rsidR="00416210" w:rsidRPr="00850492">
        <w:rPr>
          <w:rFonts w:ascii="Times New Roman" w:hAnsi="Times New Roman" w:cs="Times New Roman"/>
          <w:bCs/>
          <w:sz w:val="28"/>
          <w:szCs w:val="28"/>
          <w:lang w:val="ru-RU"/>
        </w:rPr>
        <w:t>Инжавинский</w:t>
      </w:r>
      <w:proofErr w:type="spellEnd"/>
      <w:r w:rsidR="00416210" w:rsidRPr="0085049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РЦДО «Радуга»                 </w:t>
      </w:r>
    </w:p>
    <w:p w:rsidR="00416210" w:rsidRPr="00850492" w:rsidRDefault="0073031B" w:rsidP="00416210">
      <w:pPr>
        <w:tabs>
          <w:tab w:val="left" w:pos="2880"/>
        </w:tabs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Н.А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Хвостова</w:t>
      </w:r>
      <w:proofErr w:type="spellEnd"/>
    </w:p>
    <w:tbl>
      <w:tblPr>
        <w:tblW w:w="0" w:type="auto"/>
        <w:tblInd w:w="-612" w:type="dxa"/>
        <w:tblLayout w:type="fixed"/>
        <w:tblLook w:val="0000"/>
      </w:tblPr>
      <w:tblGrid>
        <w:gridCol w:w="5220"/>
        <w:gridCol w:w="5040"/>
      </w:tblGrid>
      <w:tr w:rsidR="00416210" w:rsidRPr="0073031B" w:rsidTr="00E362DC">
        <w:tc>
          <w:tcPr>
            <w:tcW w:w="5220" w:type="dxa"/>
            <w:shd w:val="clear" w:color="auto" w:fill="auto"/>
          </w:tcPr>
          <w:p w:rsidR="00416210" w:rsidRPr="00850492" w:rsidRDefault="00416210" w:rsidP="00E362DC">
            <w:pPr>
              <w:tabs>
                <w:tab w:val="left" w:pos="2880"/>
              </w:tabs>
              <w:snapToGrid w:val="0"/>
              <w:jc w:val="both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  <w:tc>
          <w:tcPr>
            <w:tcW w:w="5040" w:type="dxa"/>
            <w:shd w:val="clear" w:color="auto" w:fill="auto"/>
          </w:tcPr>
          <w:p w:rsidR="00416210" w:rsidRPr="00850492" w:rsidRDefault="00416210" w:rsidP="00E362DC">
            <w:pPr>
              <w:tabs>
                <w:tab w:val="left" w:pos="2880"/>
              </w:tabs>
              <w:snapToGrid w:val="0"/>
              <w:jc w:val="both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</w:tbl>
    <w:p w:rsidR="00416210" w:rsidRPr="00850492" w:rsidRDefault="00416210" w:rsidP="00416210">
      <w:pPr>
        <w:rPr>
          <w:rFonts w:ascii="Times New Roman" w:hAnsi="Times New Roman" w:cs="Times New Roman"/>
          <w:lang w:val="ru-RU"/>
        </w:rPr>
      </w:pPr>
    </w:p>
    <w:p w:rsidR="00416210" w:rsidRPr="00850492" w:rsidRDefault="007145FE" w:rsidP="00416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416210">
        <w:rPr>
          <w:rFonts w:ascii="Times New Roman" w:hAnsi="Times New Roman" w:cs="Times New Roman"/>
          <w:sz w:val="28"/>
          <w:szCs w:val="28"/>
        </w:rPr>
        <w:t>.</w:t>
      </w:r>
      <w:r w:rsidR="0073031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61EB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16210">
        <w:rPr>
          <w:rFonts w:ascii="Times New Roman" w:hAnsi="Times New Roman" w:cs="Times New Roman"/>
          <w:sz w:val="28"/>
          <w:szCs w:val="28"/>
        </w:rPr>
        <w:t>.201</w:t>
      </w:r>
      <w:r w:rsidR="0073031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16210" w:rsidRPr="0085049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6210" w:rsidRPr="00850492" w:rsidRDefault="00416210" w:rsidP="00416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66C7F" w:rsidRDefault="00B66C7F"/>
    <w:sectPr w:rsidR="00B66C7F" w:rsidSect="00E2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56D5BE"/>
    <w:lvl w:ilvl="0">
      <w:numFmt w:val="bullet"/>
      <w:lvlText w:val="*"/>
      <w:lvlJc w:val="left"/>
    </w:lvl>
  </w:abstractNum>
  <w:abstractNum w:abstractNumId="1">
    <w:nsid w:val="306F48B5"/>
    <w:multiLevelType w:val="hybridMultilevel"/>
    <w:tmpl w:val="4448E22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210"/>
    <w:rsid w:val="00074FC5"/>
    <w:rsid w:val="001734F5"/>
    <w:rsid w:val="001B13C1"/>
    <w:rsid w:val="00236B66"/>
    <w:rsid w:val="0026387C"/>
    <w:rsid w:val="00276241"/>
    <w:rsid w:val="002963F2"/>
    <w:rsid w:val="00325230"/>
    <w:rsid w:val="00376DB5"/>
    <w:rsid w:val="004127EC"/>
    <w:rsid w:val="00416210"/>
    <w:rsid w:val="004C0003"/>
    <w:rsid w:val="00514668"/>
    <w:rsid w:val="006640DC"/>
    <w:rsid w:val="00665C16"/>
    <w:rsid w:val="007145FE"/>
    <w:rsid w:val="0073031B"/>
    <w:rsid w:val="007B7C86"/>
    <w:rsid w:val="0093123D"/>
    <w:rsid w:val="009F4D58"/>
    <w:rsid w:val="00B61EB7"/>
    <w:rsid w:val="00B66C7F"/>
    <w:rsid w:val="00CF589A"/>
    <w:rsid w:val="00D943AE"/>
    <w:rsid w:val="00E2279E"/>
    <w:rsid w:val="00E25340"/>
    <w:rsid w:val="00F13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1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21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c4">
    <w:name w:val="c4"/>
    <w:basedOn w:val="a"/>
    <w:rsid w:val="0032523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ru-RU" w:eastAsia="ru-RU" w:bidi="ar-SA"/>
    </w:rPr>
  </w:style>
  <w:style w:type="character" w:customStyle="1" w:styleId="c2">
    <w:name w:val="c2"/>
    <w:basedOn w:val="a0"/>
    <w:rsid w:val="00325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mail.ru/cgi-bin/sentmsg?compose=1&amp;To-rec=a-UApMDq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Татяна</dc:creator>
  <cp:lastModifiedBy>--</cp:lastModifiedBy>
  <cp:revision>2</cp:revision>
  <dcterms:created xsi:type="dcterms:W3CDTF">2018-12-24T10:45:00Z</dcterms:created>
  <dcterms:modified xsi:type="dcterms:W3CDTF">2018-12-24T10:45:00Z</dcterms:modified>
</cp:coreProperties>
</file>